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852FAE">
        <w:rPr>
          <w:rFonts w:cstheme="minorHAnsi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14DB79AD">
            <wp:simplePos x="0" y="0"/>
            <wp:positionH relativeFrom="column">
              <wp:posOffset>5349240</wp:posOffset>
            </wp:positionH>
            <wp:positionV relativeFrom="paragraph">
              <wp:posOffset>1905</wp:posOffset>
            </wp:positionV>
            <wp:extent cx="831850" cy="831850"/>
            <wp:effectExtent l="0" t="0" r="6350" b="635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FAE">
        <w:rPr>
          <w:rFonts w:cstheme="minorHAnsi"/>
          <w:color w:val="000000"/>
          <w:lang w:val="en-US"/>
        </w:rPr>
        <w:t>David Ambrosetti</w:t>
      </w:r>
    </w:p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color w:val="0563C2"/>
          <w:lang w:val="en-US"/>
        </w:rPr>
      </w:pPr>
      <w:r w:rsidRPr="00852FAE">
        <w:rPr>
          <w:rFonts w:cstheme="minorHAnsi"/>
          <w:color w:val="0563C2"/>
          <w:lang w:val="en-US"/>
        </w:rPr>
        <w:t>d.ambrosetti@sciencespobordeaux.fr</w:t>
      </w:r>
    </w:p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b/>
          <w:i/>
          <w:color w:val="000000"/>
          <w:sz w:val="30"/>
          <w:szCs w:val="30"/>
          <w:lang w:val="en-US"/>
        </w:rPr>
      </w:pPr>
      <w:r w:rsidRPr="00852FAE">
        <w:rPr>
          <w:rFonts w:cstheme="minorHAnsi"/>
          <w:b/>
          <w:i/>
          <w:color w:val="000000"/>
          <w:sz w:val="30"/>
          <w:szCs w:val="30"/>
          <w:lang w:val="en-US"/>
        </w:rPr>
        <w:t>International Interventions in Africa</w:t>
      </w:r>
    </w:p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color w:val="333333"/>
          <w:lang w:val="en-US"/>
        </w:rPr>
      </w:pPr>
    </w:p>
    <w:p w:rsidR="00EE6BAE" w:rsidRPr="00852FAE" w:rsidRDefault="00EE6BAE" w:rsidP="00EE6BAE">
      <w:pPr>
        <w:autoSpaceDE w:val="0"/>
        <w:autoSpaceDN w:val="0"/>
        <w:adjustRightInd w:val="0"/>
        <w:rPr>
          <w:rFonts w:cstheme="minorHAnsi"/>
          <w:color w:val="333333"/>
          <w:lang w:val="en-US"/>
        </w:rPr>
      </w:pPr>
      <w:r w:rsidRPr="00852FAE">
        <w:rPr>
          <w:rFonts w:cstheme="minorHAnsi"/>
          <w:color w:val="333333"/>
          <w:lang w:val="en-US"/>
        </w:rPr>
        <w:t>Lecture</w:t>
      </w:r>
      <w:r w:rsidR="00385B5A">
        <w:rPr>
          <w:rFonts w:cstheme="minorHAnsi"/>
          <w:color w:val="333333"/>
          <w:lang w:val="en-US"/>
        </w:rPr>
        <w:t xml:space="preserve">, first semester, </w:t>
      </w:r>
      <w:r w:rsidRPr="00852FAE">
        <w:rPr>
          <w:rFonts w:cstheme="minorHAnsi"/>
          <w:color w:val="333333"/>
          <w:lang w:val="en-US"/>
        </w:rPr>
        <w:t>18 hours</w:t>
      </w:r>
    </w:p>
    <w:p w:rsidR="00EE6BAE" w:rsidRPr="00852FAE" w:rsidRDefault="00EE6BAE" w:rsidP="00EE6BAE">
      <w:pPr>
        <w:rPr>
          <w:rFonts w:cstheme="minorHAnsi"/>
          <w:color w:val="333333"/>
          <w:lang w:val="en-US"/>
        </w:rPr>
      </w:pPr>
    </w:p>
    <w:p w:rsidR="00EE6BAE" w:rsidRPr="00852FAE" w:rsidRDefault="00EE6BAE" w:rsidP="00EE6BAE">
      <w:pPr>
        <w:rPr>
          <w:rFonts w:cstheme="minorHAnsi"/>
          <w:color w:val="333333"/>
          <w:lang w:val="en-US"/>
        </w:rPr>
      </w:pPr>
    </w:p>
    <w:p w:rsidR="00EE6BAE" w:rsidRPr="00C90EB3" w:rsidRDefault="00EE6BAE" w:rsidP="00EE6BAE">
      <w:pPr>
        <w:rPr>
          <w:rFonts w:cstheme="minorHAnsi"/>
          <w:b/>
          <w:i/>
          <w:color w:val="333333"/>
          <w:lang w:val="en-US"/>
        </w:rPr>
      </w:pPr>
      <w:r w:rsidRPr="00852FAE">
        <w:rPr>
          <w:rFonts w:cstheme="minorHAnsi"/>
          <w:b/>
          <w:i/>
          <w:color w:val="333333"/>
          <w:lang w:val="en-US"/>
        </w:rPr>
        <w:t>Course Description</w:t>
      </w:r>
    </w:p>
    <w:p w:rsidR="00EE6BAE" w:rsidRDefault="00E52F7E" w:rsidP="00EE6BAE">
      <w:pPr>
        <w:rPr>
          <w:rFonts w:cstheme="minorHAnsi"/>
          <w:color w:val="333333"/>
          <w:lang w:val="en-US"/>
        </w:rPr>
      </w:pPr>
      <w:r w:rsidRPr="00852FAE">
        <w:rPr>
          <w:rFonts w:cstheme="minorHAnsi"/>
          <w:color w:val="333333"/>
          <w:lang w:val="en-US"/>
        </w:rPr>
        <w:t xml:space="preserve">International interventions in Africa offer </w:t>
      </w:r>
      <w:r w:rsidR="00E75A5F">
        <w:rPr>
          <w:rFonts w:cstheme="minorHAnsi"/>
          <w:color w:val="333333"/>
          <w:lang w:val="en-US"/>
        </w:rPr>
        <w:t xml:space="preserve">rich </w:t>
      </w:r>
      <w:r w:rsidR="00852FAE" w:rsidRPr="00852FAE">
        <w:rPr>
          <w:rFonts w:cstheme="minorHAnsi"/>
          <w:color w:val="333333"/>
          <w:lang w:val="en-US"/>
        </w:rPr>
        <w:t xml:space="preserve">insights on </w:t>
      </w:r>
      <w:r w:rsidR="008B14EB">
        <w:rPr>
          <w:rFonts w:cstheme="minorHAnsi"/>
          <w:color w:val="333333"/>
          <w:lang w:val="en-US"/>
        </w:rPr>
        <w:t xml:space="preserve">important </w:t>
      </w:r>
      <w:r w:rsidR="00FB4551">
        <w:rPr>
          <w:rFonts w:cstheme="minorHAnsi"/>
          <w:color w:val="333333"/>
          <w:lang w:val="en-US"/>
        </w:rPr>
        <w:t>issues in international</w:t>
      </w:r>
      <w:r w:rsidR="00B67D72">
        <w:rPr>
          <w:rFonts w:cstheme="minorHAnsi"/>
          <w:color w:val="333333"/>
          <w:lang w:val="en-US"/>
        </w:rPr>
        <w:t xml:space="preserve"> politics</w:t>
      </w:r>
      <w:r w:rsidR="00E52DD8">
        <w:rPr>
          <w:rFonts w:cstheme="minorHAnsi"/>
          <w:color w:val="333333"/>
          <w:lang w:val="en-US"/>
        </w:rPr>
        <w:t>:</w:t>
      </w:r>
      <w:r w:rsidR="00E827F4" w:rsidRPr="00E827F4">
        <w:rPr>
          <w:rFonts w:cstheme="minorHAnsi"/>
          <w:color w:val="333333"/>
          <w:lang w:val="en-US"/>
        </w:rPr>
        <w:t xml:space="preserve"> </w:t>
      </w:r>
      <w:r w:rsidR="00E827F4">
        <w:rPr>
          <w:rFonts w:cstheme="minorHAnsi"/>
          <w:color w:val="333333"/>
          <w:lang w:val="en-US"/>
        </w:rPr>
        <w:t xml:space="preserve">threats to international peace and security, humanitarian crises, armed conflicts prevention and management. </w:t>
      </w:r>
      <w:r w:rsidR="005F1C88">
        <w:rPr>
          <w:rFonts w:cstheme="minorHAnsi"/>
          <w:color w:val="333333"/>
          <w:lang w:val="en-US"/>
        </w:rPr>
        <w:t xml:space="preserve">Beyond </w:t>
      </w:r>
      <w:r w:rsidR="009C7043">
        <w:rPr>
          <w:rFonts w:cstheme="minorHAnsi"/>
          <w:color w:val="333333"/>
          <w:lang w:val="en-US"/>
        </w:rPr>
        <w:t xml:space="preserve">these </w:t>
      </w:r>
      <w:r w:rsidR="005F1C88">
        <w:rPr>
          <w:rFonts w:cstheme="minorHAnsi"/>
          <w:color w:val="333333"/>
          <w:lang w:val="en-US"/>
        </w:rPr>
        <w:t xml:space="preserve">particular </w:t>
      </w:r>
      <w:r w:rsidR="009C7043">
        <w:rPr>
          <w:rFonts w:cstheme="minorHAnsi"/>
          <w:color w:val="333333"/>
          <w:lang w:val="en-US"/>
        </w:rPr>
        <w:t>crises, i</w:t>
      </w:r>
      <w:r w:rsidR="00ED2553">
        <w:rPr>
          <w:rFonts w:cstheme="minorHAnsi"/>
          <w:color w:val="333333"/>
          <w:lang w:val="en-US"/>
        </w:rPr>
        <w:t xml:space="preserve">nternational interventions </w:t>
      </w:r>
      <w:r w:rsidR="003C2329">
        <w:rPr>
          <w:rFonts w:cstheme="minorHAnsi"/>
          <w:color w:val="333333"/>
          <w:lang w:val="en-US"/>
        </w:rPr>
        <w:t xml:space="preserve">reflect </w:t>
      </w:r>
      <w:r w:rsidR="00AB4B14">
        <w:rPr>
          <w:rFonts w:cstheme="minorHAnsi"/>
          <w:color w:val="333333"/>
          <w:lang w:val="en-US"/>
        </w:rPr>
        <w:t xml:space="preserve">changing </w:t>
      </w:r>
      <w:r w:rsidR="00764243">
        <w:rPr>
          <w:rFonts w:cstheme="minorHAnsi"/>
          <w:color w:val="333333"/>
          <w:lang w:val="en-US"/>
        </w:rPr>
        <w:t>power relations</w:t>
      </w:r>
      <w:r w:rsidR="00D81C0C">
        <w:rPr>
          <w:rFonts w:cstheme="minorHAnsi"/>
          <w:color w:val="333333"/>
          <w:lang w:val="en-US"/>
        </w:rPr>
        <w:t xml:space="preserve"> among states</w:t>
      </w:r>
      <w:r w:rsidR="00C16B24">
        <w:rPr>
          <w:rFonts w:cstheme="minorHAnsi"/>
          <w:color w:val="333333"/>
          <w:lang w:val="en-US"/>
        </w:rPr>
        <w:t xml:space="preserve"> at the global scale</w:t>
      </w:r>
      <w:r w:rsidR="005F1C88">
        <w:rPr>
          <w:rFonts w:cstheme="minorHAnsi"/>
          <w:color w:val="333333"/>
          <w:lang w:val="en-US"/>
        </w:rPr>
        <w:t xml:space="preserve">. They </w:t>
      </w:r>
      <w:r w:rsidR="00BF2038">
        <w:rPr>
          <w:rFonts w:cstheme="minorHAnsi"/>
          <w:color w:val="333333"/>
          <w:lang w:val="en-US"/>
        </w:rPr>
        <w:t xml:space="preserve">also </w:t>
      </w:r>
      <w:r w:rsidR="005F1C88">
        <w:rPr>
          <w:rFonts w:cstheme="minorHAnsi"/>
          <w:color w:val="333333"/>
          <w:lang w:val="en-US"/>
        </w:rPr>
        <w:t xml:space="preserve">reveal </w:t>
      </w:r>
      <w:r w:rsidR="00130C3D">
        <w:rPr>
          <w:rFonts w:cstheme="minorHAnsi"/>
          <w:color w:val="333333"/>
          <w:lang w:val="en-US"/>
        </w:rPr>
        <w:t xml:space="preserve">complex forms of </w:t>
      </w:r>
      <w:r w:rsidR="000E7E9F">
        <w:rPr>
          <w:rFonts w:cstheme="minorHAnsi"/>
          <w:color w:val="333333"/>
          <w:lang w:val="en-US"/>
        </w:rPr>
        <w:t xml:space="preserve">political </w:t>
      </w:r>
      <w:r w:rsidR="002C63E0">
        <w:rPr>
          <w:rFonts w:cstheme="minorHAnsi"/>
          <w:color w:val="333333"/>
          <w:lang w:val="en-US"/>
        </w:rPr>
        <w:t>decision</w:t>
      </w:r>
      <w:r w:rsidR="00CE241B">
        <w:rPr>
          <w:rFonts w:cstheme="minorHAnsi"/>
          <w:color w:val="333333"/>
          <w:lang w:val="en-US"/>
        </w:rPr>
        <w:t>-</w:t>
      </w:r>
      <w:r w:rsidR="002C63E0">
        <w:rPr>
          <w:rFonts w:cstheme="minorHAnsi"/>
          <w:color w:val="333333"/>
          <w:lang w:val="en-US"/>
        </w:rPr>
        <w:t xml:space="preserve">making </w:t>
      </w:r>
      <w:r w:rsidR="00D32549">
        <w:rPr>
          <w:rFonts w:cstheme="minorHAnsi"/>
          <w:color w:val="333333"/>
          <w:lang w:val="en-US"/>
        </w:rPr>
        <w:t xml:space="preserve">and </w:t>
      </w:r>
      <w:r w:rsidR="001803D6">
        <w:rPr>
          <w:rFonts w:cstheme="minorHAnsi"/>
          <w:color w:val="333333"/>
          <w:lang w:val="en-US"/>
        </w:rPr>
        <w:t xml:space="preserve">social monitoring, </w:t>
      </w:r>
      <w:r w:rsidR="00130C3D">
        <w:rPr>
          <w:rFonts w:cstheme="minorHAnsi"/>
          <w:color w:val="333333"/>
          <w:lang w:val="en-US"/>
        </w:rPr>
        <w:t xml:space="preserve">involving </w:t>
      </w:r>
      <w:r w:rsidR="00243368">
        <w:rPr>
          <w:rFonts w:cstheme="minorHAnsi"/>
          <w:color w:val="333333"/>
          <w:lang w:val="en-US"/>
        </w:rPr>
        <w:t xml:space="preserve">a diversity of actors: </w:t>
      </w:r>
      <w:r w:rsidR="003924F8">
        <w:rPr>
          <w:rFonts w:cstheme="minorHAnsi"/>
          <w:color w:val="333333"/>
          <w:lang w:val="en-US"/>
        </w:rPr>
        <w:t xml:space="preserve">politicians, </w:t>
      </w:r>
      <w:r w:rsidR="007321E2">
        <w:rPr>
          <w:rFonts w:cstheme="minorHAnsi"/>
          <w:color w:val="333333"/>
          <w:lang w:val="en-US"/>
        </w:rPr>
        <w:t xml:space="preserve">national and international bureaucrats, </w:t>
      </w:r>
      <w:r w:rsidR="00BF2038">
        <w:rPr>
          <w:rFonts w:cstheme="minorHAnsi"/>
          <w:color w:val="333333"/>
          <w:lang w:val="en-US"/>
        </w:rPr>
        <w:t xml:space="preserve">diplomats, militaries, </w:t>
      </w:r>
      <w:r w:rsidR="00C7519B">
        <w:rPr>
          <w:rFonts w:cstheme="minorHAnsi"/>
          <w:color w:val="333333"/>
          <w:lang w:val="en-US"/>
        </w:rPr>
        <w:t xml:space="preserve">rebels, </w:t>
      </w:r>
      <w:r w:rsidR="00767914">
        <w:rPr>
          <w:rFonts w:cstheme="minorHAnsi"/>
          <w:color w:val="333333"/>
          <w:lang w:val="en-US"/>
        </w:rPr>
        <w:t>investors</w:t>
      </w:r>
      <w:r w:rsidR="00EE5A74">
        <w:rPr>
          <w:rFonts w:cstheme="minorHAnsi"/>
          <w:color w:val="333333"/>
          <w:lang w:val="en-US"/>
        </w:rPr>
        <w:t xml:space="preserve">, </w:t>
      </w:r>
      <w:r w:rsidR="006D2B2D">
        <w:rPr>
          <w:rFonts w:cstheme="minorHAnsi"/>
          <w:color w:val="333333"/>
          <w:lang w:val="en-US"/>
        </w:rPr>
        <w:t>business</w:t>
      </w:r>
      <w:r w:rsidR="00282C9A">
        <w:rPr>
          <w:rFonts w:cstheme="minorHAnsi"/>
          <w:color w:val="333333"/>
          <w:lang w:val="en-US"/>
        </w:rPr>
        <w:t xml:space="preserve">(wo)men, </w:t>
      </w:r>
      <w:r w:rsidR="00DB1BD6">
        <w:rPr>
          <w:rFonts w:cstheme="minorHAnsi"/>
          <w:color w:val="333333"/>
          <w:lang w:val="en-US"/>
        </w:rPr>
        <w:t>consultants</w:t>
      </w:r>
      <w:r w:rsidR="00130C3D">
        <w:rPr>
          <w:rFonts w:cstheme="minorHAnsi"/>
          <w:color w:val="333333"/>
          <w:lang w:val="en-US"/>
        </w:rPr>
        <w:t>,</w:t>
      </w:r>
      <w:r w:rsidR="00E7178A">
        <w:rPr>
          <w:rFonts w:cstheme="minorHAnsi"/>
          <w:color w:val="333333"/>
          <w:lang w:val="en-US"/>
        </w:rPr>
        <w:t xml:space="preserve"> </w:t>
      </w:r>
      <w:r w:rsidR="001360F8">
        <w:rPr>
          <w:rFonts w:cstheme="minorHAnsi"/>
          <w:color w:val="333333"/>
          <w:lang w:val="en-US"/>
        </w:rPr>
        <w:t xml:space="preserve">activists, </w:t>
      </w:r>
      <w:r w:rsidR="00E7178A">
        <w:rPr>
          <w:rFonts w:cstheme="minorHAnsi"/>
          <w:color w:val="333333"/>
          <w:lang w:val="en-US"/>
        </w:rPr>
        <w:t>scientists</w:t>
      </w:r>
      <w:r w:rsidR="00CD2817">
        <w:rPr>
          <w:rFonts w:cstheme="minorHAnsi"/>
          <w:color w:val="333333"/>
          <w:lang w:val="en-US"/>
        </w:rPr>
        <w:t xml:space="preserve">, </w:t>
      </w:r>
      <w:r w:rsidR="003C6A68">
        <w:rPr>
          <w:rFonts w:cstheme="minorHAnsi"/>
          <w:color w:val="333333"/>
          <w:lang w:val="en-US"/>
        </w:rPr>
        <w:t xml:space="preserve">artists, </w:t>
      </w:r>
      <w:r w:rsidR="00CD2817">
        <w:rPr>
          <w:rFonts w:cstheme="minorHAnsi"/>
          <w:color w:val="333333"/>
          <w:lang w:val="en-US"/>
        </w:rPr>
        <w:t>journalists</w:t>
      </w:r>
      <w:r w:rsidR="00882F05">
        <w:rPr>
          <w:rFonts w:cstheme="minorHAnsi"/>
          <w:color w:val="333333"/>
          <w:lang w:val="en-US"/>
        </w:rPr>
        <w:t xml:space="preserve">, </w:t>
      </w:r>
      <w:r w:rsidR="0076156E">
        <w:rPr>
          <w:rFonts w:cstheme="minorHAnsi"/>
          <w:color w:val="333333"/>
          <w:lang w:val="en-US"/>
        </w:rPr>
        <w:t>etc.</w:t>
      </w:r>
      <w:r w:rsidR="0016361A">
        <w:rPr>
          <w:rFonts w:cstheme="minorHAnsi"/>
          <w:color w:val="333333"/>
          <w:lang w:val="en-US"/>
        </w:rPr>
        <w:t xml:space="preserve"> </w:t>
      </w:r>
      <w:r w:rsidR="00241256">
        <w:rPr>
          <w:rFonts w:cstheme="minorHAnsi"/>
          <w:color w:val="333333"/>
          <w:lang w:val="en-US"/>
        </w:rPr>
        <w:t>T</w:t>
      </w:r>
      <w:r w:rsidR="009A5DE0">
        <w:rPr>
          <w:rFonts w:cstheme="minorHAnsi"/>
          <w:color w:val="333333"/>
          <w:lang w:val="en-US"/>
        </w:rPr>
        <w:t xml:space="preserve">he multidimensional interactions </w:t>
      </w:r>
      <w:r w:rsidR="00241256">
        <w:rPr>
          <w:rFonts w:cstheme="minorHAnsi"/>
          <w:color w:val="333333"/>
          <w:lang w:val="en-US"/>
        </w:rPr>
        <w:t xml:space="preserve">these actors </w:t>
      </w:r>
      <w:r w:rsidR="00C33B5B">
        <w:rPr>
          <w:rFonts w:cstheme="minorHAnsi"/>
          <w:color w:val="333333"/>
          <w:lang w:val="en-US"/>
        </w:rPr>
        <w:t xml:space="preserve">entertain </w:t>
      </w:r>
      <w:r w:rsidR="009A5DE0">
        <w:rPr>
          <w:rFonts w:cstheme="minorHAnsi"/>
          <w:color w:val="333333"/>
          <w:lang w:val="en-US"/>
        </w:rPr>
        <w:t xml:space="preserve">locally or in </w:t>
      </w:r>
      <w:r w:rsidR="00C33B5B">
        <w:rPr>
          <w:rFonts w:cstheme="minorHAnsi"/>
          <w:color w:val="333333"/>
          <w:lang w:val="en-US"/>
        </w:rPr>
        <w:t xml:space="preserve">faraway </w:t>
      </w:r>
      <w:r w:rsidR="009A5DE0">
        <w:rPr>
          <w:rFonts w:cstheme="minorHAnsi"/>
          <w:color w:val="333333"/>
          <w:lang w:val="en-US"/>
        </w:rPr>
        <w:t>headquarters</w:t>
      </w:r>
      <w:r w:rsidR="00563866">
        <w:rPr>
          <w:rFonts w:cstheme="minorHAnsi"/>
          <w:color w:val="333333"/>
          <w:lang w:val="en-US"/>
        </w:rPr>
        <w:t xml:space="preserve"> </w:t>
      </w:r>
      <w:r w:rsidR="00241256">
        <w:rPr>
          <w:rFonts w:cstheme="minorHAnsi"/>
          <w:color w:val="333333"/>
          <w:lang w:val="en-US"/>
        </w:rPr>
        <w:t xml:space="preserve">are </w:t>
      </w:r>
      <w:r w:rsidR="00563866">
        <w:rPr>
          <w:rFonts w:cstheme="minorHAnsi"/>
          <w:color w:val="333333"/>
          <w:lang w:val="en-US"/>
        </w:rPr>
        <w:t>even blur</w:t>
      </w:r>
      <w:r w:rsidR="00732698">
        <w:rPr>
          <w:rFonts w:cstheme="minorHAnsi"/>
          <w:color w:val="333333"/>
          <w:lang w:val="en-US"/>
        </w:rPr>
        <w:t>ring</w:t>
      </w:r>
      <w:r w:rsidR="009A5DE0">
        <w:rPr>
          <w:rFonts w:cstheme="minorHAnsi"/>
          <w:color w:val="333333"/>
          <w:lang w:val="en-US"/>
        </w:rPr>
        <w:t xml:space="preserve"> </w:t>
      </w:r>
      <w:r w:rsidR="003766AF">
        <w:rPr>
          <w:rFonts w:cstheme="minorHAnsi"/>
          <w:color w:val="333333"/>
          <w:lang w:val="en-US"/>
        </w:rPr>
        <w:t xml:space="preserve">the divide between </w:t>
      </w:r>
      <w:r w:rsidR="004C1817">
        <w:rPr>
          <w:rFonts w:cstheme="minorHAnsi"/>
          <w:color w:val="333333"/>
          <w:lang w:val="en-US"/>
        </w:rPr>
        <w:t xml:space="preserve">the </w:t>
      </w:r>
      <w:r w:rsidR="003766AF">
        <w:rPr>
          <w:rFonts w:cstheme="minorHAnsi"/>
          <w:color w:val="333333"/>
          <w:lang w:val="en-US"/>
        </w:rPr>
        <w:t xml:space="preserve">intervenors </w:t>
      </w:r>
      <w:r w:rsidR="004C1817">
        <w:rPr>
          <w:rFonts w:cstheme="minorHAnsi"/>
          <w:color w:val="333333"/>
          <w:lang w:val="en-US"/>
        </w:rPr>
        <w:t xml:space="preserve">on one side </w:t>
      </w:r>
      <w:r w:rsidR="003766AF">
        <w:rPr>
          <w:rFonts w:cstheme="minorHAnsi"/>
          <w:color w:val="333333"/>
          <w:lang w:val="en-US"/>
        </w:rPr>
        <w:t xml:space="preserve">and local actors </w:t>
      </w:r>
      <w:r w:rsidR="00732698">
        <w:rPr>
          <w:rFonts w:cstheme="minorHAnsi"/>
          <w:color w:val="333333"/>
          <w:lang w:val="en-US"/>
        </w:rPr>
        <w:t xml:space="preserve">and </w:t>
      </w:r>
      <w:r w:rsidR="003766AF">
        <w:rPr>
          <w:rFonts w:cstheme="minorHAnsi"/>
          <w:color w:val="333333"/>
          <w:lang w:val="en-US"/>
        </w:rPr>
        <w:t>host governments</w:t>
      </w:r>
      <w:r w:rsidR="004C1817">
        <w:rPr>
          <w:rFonts w:cstheme="minorHAnsi"/>
          <w:color w:val="333333"/>
          <w:lang w:val="en-US"/>
        </w:rPr>
        <w:t xml:space="preserve"> </w:t>
      </w:r>
      <w:r w:rsidR="00732698">
        <w:rPr>
          <w:rFonts w:cstheme="minorHAnsi"/>
          <w:color w:val="333333"/>
          <w:lang w:val="en-US"/>
        </w:rPr>
        <w:t xml:space="preserve">on </w:t>
      </w:r>
      <w:r w:rsidR="004C1817">
        <w:rPr>
          <w:rFonts w:cstheme="minorHAnsi"/>
          <w:color w:val="333333"/>
          <w:lang w:val="en-US"/>
        </w:rPr>
        <w:t>the other</w:t>
      </w:r>
      <w:r w:rsidR="00C17ACD">
        <w:rPr>
          <w:rFonts w:cstheme="minorHAnsi"/>
          <w:color w:val="333333"/>
          <w:lang w:val="en-US"/>
        </w:rPr>
        <w:t>.</w:t>
      </w:r>
      <w:r w:rsidR="00FD560F">
        <w:rPr>
          <w:rFonts w:cstheme="minorHAnsi"/>
          <w:color w:val="333333"/>
          <w:lang w:val="en-US"/>
        </w:rPr>
        <w:t xml:space="preserve"> </w:t>
      </w:r>
      <w:r w:rsidR="004927BD">
        <w:rPr>
          <w:rFonts w:cstheme="minorHAnsi"/>
          <w:color w:val="333333"/>
          <w:lang w:val="en-US"/>
        </w:rPr>
        <w:t xml:space="preserve">Students attending this course </w:t>
      </w:r>
      <w:r w:rsidR="009D46AA">
        <w:rPr>
          <w:rFonts w:cstheme="minorHAnsi"/>
          <w:color w:val="333333"/>
          <w:lang w:val="en-US"/>
        </w:rPr>
        <w:t xml:space="preserve">will </w:t>
      </w:r>
      <w:r w:rsidR="00B42C4F">
        <w:rPr>
          <w:rFonts w:cstheme="minorHAnsi"/>
          <w:color w:val="333333"/>
          <w:lang w:val="en-US"/>
        </w:rPr>
        <w:t xml:space="preserve">study empirical cases and </w:t>
      </w:r>
      <w:r w:rsidR="00E965B2">
        <w:rPr>
          <w:rFonts w:cstheme="minorHAnsi"/>
          <w:color w:val="333333"/>
          <w:lang w:val="en-US"/>
        </w:rPr>
        <w:t xml:space="preserve">discuss </w:t>
      </w:r>
      <w:r w:rsidR="000847E7">
        <w:rPr>
          <w:rFonts w:cstheme="minorHAnsi"/>
          <w:color w:val="333333"/>
          <w:lang w:val="en-US"/>
        </w:rPr>
        <w:t xml:space="preserve">analytical </w:t>
      </w:r>
      <w:r w:rsidR="001B728D">
        <w:rPr>
          <w:rFonts w:cstheme="minorHAnsi"/>
          <w:color w:val="333333"/>
          <w:lang w:val="en-US"/>
        </w:rPr>
        <w:t xml:space="preserve">tools provided by </w:t>
      </w:r>
      <w:r w:rsidR="000C467C">
        <w:rPr>
          <w:rFonts w:cstheme="minorHAnsi"/>
          <w:color w:val="333333"/>
          <w:lang w:val="en-US"/>
        </w:rPr>
        <w:t>political science</w:t>
      </w:r>
      <w:r w:rsidR="002618B2">
        <w:rPr>
          <w:rFonts w:cstheme="minorHAnsi"/>
          <w:color w:val="333333"/>
          <w:lang w:val="en-US"/>
        </w:rPr>
        <w:t xml:space="preserve"> / </w:t>
      </w:r>
      <w:r w:rsidR="000C467C">
        <w:rPr>
          <w:rFonts w:cstheme="minorHAnsi"/>
          <w:color w:val="333333"/>
          <w:lang w:val="en-US"/>
        </w:rPr>
        <w:t>International Relations</w:t>
      </w:r>
      <w:r w:rsidR="009A7375">
        <w:rPr>
          <w:rFonts w:cstheme="minorHAnsi"/>
          <w:color w:val="333333"/>
          <w:lang w:val="en-US"/>
        </w:rPr>
        <w:t>, political economy</w:t>
      </w:r>
      <w:r w:rsidR="007D0470">
        <w:rPr>
          <w:rFonts w:cstheme="minorHAnsi"/>
          <w:color w:val="333333"/>
          <w:lang w:val="en-US"/>
        </w:rPr>
        <w:t>,</w:t>
      </w:r>
      <w:r w:rsidR="009A7375">
        <w:rPr>
          <w:rFonts w:cstheme="minorHAnsi"/>
          <w:color w:val="333333"/>
          <w:lang w:val="en-US"/>
        </w:rPr>
        <w:t xml:space="preserve"> and of course </w:t>
      </w:r>
      <w:r w:rsidR="001B728D">
        <w:rPr>
          <w:rFonts w:cstheme="minorHAnsi"/>
          <w:color w:val="333333"/>
          <w:lang w:val="en-US"/>
        </w:rPr>
        <w:t>African studies</w:t>
      </w:r>
      <w:r w:rsidR="009A7375">
        <w:rPr>
          <w:rFonts w:cstheme="minorHAnsi"/>
          <w:color w:val="333333"/>
          <w:lang w:val="en-US"/>
        </w:rPr>
        <w:t xml:space="preserve">, </w:t>
      </w:r>
      <w:r w:rsidR="001C0F3D">
        <w:rPr>
          <w:rFonts w:cstheme="minorHAnsi"/>
          <w:color w:val="333333"/>
          <w:lang w:val="en-US"/>
        </w:rPr>
        <w:t xml:space="preserve">in order to </w:t>
      </w:r>
      <w:r w:rsidR="00B06C8E">
        <w:rPr>
          <w:rFonts w:cstheme="minorHAnsi"/>
          <w:color w:val="333333"/>
          <w:lang w:val="en-US"/>
        </w:rPr>
        <w:t xml:space="preserve">build a more systematic understanding of past and present </w:t>
      </w:r>
      <w:r w:rsidR="001A17BA">
        <w:rPr>
          <w:rFonts w:cstheme="minorHAnsi"/>
          <w:color w:val="333333"/>
          <w:lang w:val="en-US"/>
        </w:rPr>
        <w:t xml:space="preserve">international </w:t>
      </w:r>
      <w:r w:rsidR="007F3155">
        <w:rPr>
          <w:rFonts w:cstheme="minorHAnsi"/>
          <w:color w:val="333333"/>
          <w:lang w:val="en-US"/>
        </w:rPr>
        <w:t>interventionism in the African continent</w:t>
      </w:r>
      <w:r w:rsidR="001A17BA">
        <w:rPr>
          <w:rFonts w:cstheme="minorHAnsi"/>
          <w:color w:val="333333"/>
          <w:lang w:val="en-US"/>
        </w:rPr>
        <w:t>.</w:t>
      </w:r>
    </w:p>
    <w:p w:rsidR="006233E0" w:rsidRDefault="006233E0" w:rsidP="00EE6BAE">
      <w:pPr>
        <w:rPr>
          <w:rFonts w:cstheme="minorHAnsi"/>
          <w:color w:val="333333"/>
          <w:lang w:val="en-US"/>
        </w:rPr>
      </w:pPr>
    </w:p>
    <w:p w:rsidR="006233E0" w:rsidRPr="00C90EB3" w:rsidRDefault="006233E0" w:rsidP="00EE6BAE">
      <w:pPr>
        <w:rPr>
          <w:rFonts w:cstheme="minorHAnsi"/>
          <w:b/>
          <w:i/>
          <w:color w:val="333333"/>
          <w:lang w:val="en-US"/>
        </w:rPr>
      </w:pPr>
      <w:r>
        <w:rPr>
          <w:rFonts w:cstheme="minorHAnsi"/>
          <w:b/>
          <w:i/>
          <w:color w:val="333333"/>
          <w:lang w:val="en-US"/>
        </w:rPr>
        <w:t>Schedule</w:t>
      </w:r>
    </w:p>
    <w:p w:rsidR="006233E0" w:rsidRDefault="00C90EB3" w:rsidP="00EE6BAE">
      <w:pPr>
        <w:rPr>
          <w:rFonts w:cstheme="minorHAnsi"/>
          <w:color w:val="333333"/>
          <w:lang w:val="en-US"/>
        </w:rPr>
      </w:pPr>
      <w:r>
        <w:rPr>
          <w:rFonts w:cstheme="minorHAnsi"/>
          <w:color w:val="333333"/>
          <w:lang w:val="en-US"/>
        </w:rPr>
        <w:t>Friday, 9:45-11:15</w:t>
      </w:r>
    </w:p>
    <w:p w:rsidR="00C90EB3" w:rsidRDefault="00C90EB3" w:rsidP="00EE6BAE">
      <w:pPr>
        <w:rPr>
          <w:rFonts w:cstheme="minorHAnsi"/>
          <w:color w:val="333333"/>
          <w:lang w:val="en-US"/>
        </w:rPr>
      </w:pPr>
    </w:p>
    <w:p w:rsidR="00C90EB3" w:rsidRPr="00C90EB3" w:rsidRDefault="00C90EB3" w:rsidP="00EE6BAE">
      <w:pPr>
        <w:rPr>
          <w:rFonts w:cstheme="minorHAnsi"/>
          <w:b/>
          <w:i/>
          <w:color w:val="333333"/>
          <w:lang w:val="en-US"/>
        </w:rPr>
      </w:pPr>
      <w:r w:rsidRPr="00C90EB3">
        <w:rPr>
          <w:rFonts w:cstheme="minorHAnsi"/>
          <w:b/>
          <w:i/>
          <w:color w:val="333333"/>
          <w:lang w:val="en-US"/>
        </w:rPr>
        <w:t>Examination</w:t>
      </w:r>
    </w:p>
    <w:p w:rsidR="00C90EB3" w:rsidRDefault="00C90EB3" w:rsidP="00EE6BAE">
      <w:pPr>
        <w:rPr>
          <w:rFonts w:cstheme="minorHAnsi"/>
          <w:color w:val="333333"/>
          <w:lang w:val="en-US"/>
        </w:rPr>
      </w:pPr>
      <w:r w:rsidRPr="00C90EB3">
        <w:rPr>
          <w:rFonts w:cstheme="minorHAnsi"/>
          <w:color w:val="333333"/>
          <w:lang w:val="en-US"/>
        </w:rPr>
        <w:t>Written exam</w:t>
      </w:r>
    </w:p>
    <w:p w:rsidR="00922882" w:rsidRDefault="00922882" w:rsidP="00EE6BAE">
      <w:pPr>
        <w:rPr>
          <w:rFonts w:cstheme="minorHAnsi"/>
          <w:color w:val="333333"/>
          <w:lang w:val="en-US"/>
        </w:rPr>
      </w:pPr>
    </w:p>
    <w:p w:rsidR="00922882" w:rsidRPr="00C90EB3" w:rsidRDefault="00F90D26" w:rsidP="00922882">
      <w:pPr>
        <w:rPr>
          <w:rFonts w:cstheme="minorHAnsi"/>
          <w:b/>
          <w:i/>
          <w:color w:val="333333"/>
          <w:lang w:val="en-US"/>
        </w:rPr>
      </w:pPr>
      <w:r>
        <w:rPr>
          <w:rFonts w:cstheme="minorHAnsi"/>
          <w:b/>
          <w:i/>
          <w:color w:val="333333"/>
          <w:lang w:val="en-US"/>
        </w:rPr>
        <w:t xml:space="preserve">Some </w:t>
      </w:r>
      <w:r w:rsidR="00922882">
        <w:rPr>
          <w:rFonts w:cstheme="minorHAnsi"/>
          <w:b/>
          <w:i/>
          <w:color w:val="333333"/>
          <w:lang w:val="en-US"/>
        </w:rPr>
        <w:t xml:space="preserve">Readings </w:t>
      </w:r>
    </w:p>
    <w:p w:rsidR="00F90D26" w:rsidRDefault="00F90D26" w:rsidP="00922882">
      <w:pPr>
        <w:ind w:left="142" w:hanging="142"/>
        <w:rPr>
          <w:rFonts w:cstheme="minorHAnsi"/>
          <w:color w:val="333333"/>
          <w:lang w:val="en-US"/>
        </w:rPr>
      </w:pPr>
      <w:r>
        <w:t xml:space="preserve">David Ambrosetti (2012), “The </w:t>
      </w:r>
      <w:proofErr w:type="spellStart"/>
      <w:r>
        <w:t>Diplomatic</w:t>
      </w:r>
      <w:proofErr w:type="spellEnd"/>
      <w:r>
        <w:t xml:space="preserve"> Lead in the United Nations Security Council and Local Actors’ Violence: The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of a Social Position”, </w:t>
      </w:r>
      <w:proofErr w:type="spellStart"/>
      <w:r>
        <w:rPr>
          <w:i/>
          <w:iCs/>
        </w:rPr>
        <w:t>African</w:t>
      </w:r>
      <w:proofErr w:type="spellEnd"/>
      <w:r>
        <w:rPr>
          <w:i/>
          <w:iCs/>
        </w:rPr>
        <w:t xml:space="preserve"> Security</w:t>
      </w:r>
      <w:r>
        <w:t>, Vol. 5, No. 2, p. 63–87</w:t>
      </w:r>
      <w:r>
        <w:t>.</w:t>
      </w:r>
    </w:p>
    <w:p w:rsidR="00F90D26" w:rsidRDefault="00F90D26" w:rsidP="00922882">
      <w:pPr>
        <w:ind w:left="142" w:hanging="142"/>
      </w:pPr>
      <w:r>
        <w:t xml:space="preserve">David Ambrosetti and Romain </w:t>
      </w:r>
      <w:proofErr w:type="spellStart"/>
      <w:r>
        <w:t>Esmenjaud</w:t>
      </w:r>
      <w:proofErr w:type="spellEnd"/>
      <w:r>
        <w:t xml:space="preserve"> (2014), “</w:t>
      </w:r>
      <w:proofErr w:type="spellStart"/>
      <w:r>
        <w:t>Whose</w:t>
      </w:r>
      <w:proofErr w:type="spellEnd"/>
      <w:r>
        <w:t xml:space="preserve"> Money Funds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Operations? </w:t>
      </w:r>
      <w:proofErr w:type="spellStart"/>
      <w:r>
        <w:t>Negotiating</w:t>
      </w:r>
      <w:proofErr w:type="spellEnd"/>
      <w:r>
        <w:t xml:space="preserve"> Influence and </w:t>
      </w:r>
      <w:proofErr w:type="spellStart"/>
      <w:r>
        <w:t>Autonomy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”, in Marco Wyss and Thierry </w:t>
      </w:r>
      <w:proofErr w:type="spellStart"/>
      <w:r>
        <w:t>Tardy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Peacekeeping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Africa</w:t>
      </w:r>
      <w:proofErr w:type="spellEnd"/>
      <w:r>
        <w:rPr>
          <w:i/>
          <w:iCs/>
        </w:rPr>
        <w:t xml:space="preserve">: The </w:t>
      </w:r>
      <w:proofErr w:type="spellStart"/>
      <w:r>
        <w:rPr>
          <w:i/>
          <w:iCs/>
        </w:rPr>
        <w:t>Evolving</w:t>
      </w:r>
      <w:proofErr w:type="spellEnd"/>
      <w:r>
        <w:rPr>
          <w:i/>
          <w:iCs/>
        </w:rPr>
        <w:t xml:space="preserve"> Security Architecture</w:t>
      </w:r>
      <w:r>
        <w:t xml:space="preserve">, </w:t>
      </w:r>
      <w:proofErr w:type="spellStart"/>
      <w:r>
        <w:t>Routledge</w:t>
      </w:r>
      <w:proofErr w:type="spellEnd"/>
      <w:r>
        <w:t>, p.73–89</w:t>
      </w:r>
      <w:r>
        <w:t>.</w:t>
      </w:r>
    </w:p>
    <w:p w:rsidR="002A719E" w:rsidRDefault="002A719E" w:rsidP="00922882">
      <w:pPr>
        <w:ind w:left="142" w:hanging="142"/>
        <w:rPr>
          <w:rFonts w:cstheme="minorHAnsi"/>
          <w:color w:val="333333"/>
          <w:lang w:val="en-US"/>
        </w:rPr>
      </w:pPr>
      <w:r>
        <w:t xml:space="preserve">Michael N. Barnett (1997), “UN Security Council, </w:t>
      </w:r>
      <w:proofErr w:type="spellStart"/>
      <w:r>
        <w:t>Indifference</w:t>
      </w:r>
      <w:proofErr w:type="spellEnd"/>
      <w:r>
        <w:t xml:space="preserve">, and </w:t>
      </w:r>
      <w:proofErr w:type="spellStart"/>
      <w:r>
        <w:t>Genocide</w:t>
      </w:r>
      <w:proofErr w:type="spellEnd"/>
      <w:r>
        <w:t xml:space="preserve"> in Rwanda”, </w:t>
      </w:r>
      <w:r>
        <w:rPr>
          <w:i/>
          <w:iCs/>
        </w:rPr>
        <w:t xml:space="preserve">Cultural </w:t>
      </w:r>
      <w:proofErr w:type="spellStart"/>
      <w:r>
        <w:rPr>
          <w:i/>
          <w:iCs/>
        </w:rPr>
        <w:t>Anthropology</w:t>
      </w:r>
      <w:proofErr w:type="spellEnd"/>
      <w:r>
        <w:t>, Vol. 12, No. 4, pp. 551–578</w:t>
      </w:r>
      <w:r>
        <w:t>.</w:t>
      </w:r>
    </w:p>
    <w:p w:rsidR="003B4DD7" w:rsidRDefault="003B4DD7" w:rsidP="00922882">
      <w:pPr>
        <w:ind w:left="142" w:hanging="142"/>
      </w:pPr>
      <w:r>
        <w:t>Michael Barnett et al. (2007), “</w:t>
      </w:r>
      <w:proofErr w:type="spellStart"/>
      <w:r>
        <w:t>Peacebuilding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a </w:t>
      </w:r>
      <w:proofErr w:type="spellStart"/>
      <w:r>
        <w:t>name</w:t>
      </w:r>
      <w:proofErr w:type="spellEnd"/>
      <w:r>
        <w:t xml:space="preserve">?”, </w:t>
      </w:r>
      <w:r>
        <w:rPr>
          <w:i/>
          <w:iCs/>
        </w:rPr>
        <w:t xml:space="preserve">Global </w:t>
      </w:r>
      <w:proofErr w:type="spellStart"/>
      <w:r>
        <w:rPr>
          <w:i/>
          <w:iCs/>
        </w:rPr>
        <w:t>Governance</w:t>
      </w:r>
      <w:proofErr w:type="spellEnd"/>
      <w:r>
        <w:t>, vol. 13, No 1, p. 35-58.</w:t>
      </w:r>
    </w:p>
    <w:p w:rsidR="00922882" w:rsidRDefault="00922882" w:rsidP="00922882">
      <w:pPr>
        <w:ind w:left="142" w:hanging="142"/>
        <w:rPr>
          <w:rFonts w:cstheme="minorHAnsi"/>
          <w:color w:val="333333"/>
          <w:lang w:val="en-US"/>
        </w:rPr>
      </w:pPr>
      <w:r w:rsidRPr="00922882">
        <w:rPr>
          <w:rFonts w:cstheme="minorHAnsi"/>
          <w:color w:val="333333"/>
          <w:lang w:val="en-US"/>
        </w:rPr>
        <w:t xml:space="preserve">Danielle </w:t>
      </w:r>
      <w:proofErr w:type="spellStart"/>
      <w:r w:rsidRPr="00922882">
        <w:rPr>
          <w:rFonts w:cstheme="minorHAnsi"/>
          <w:color w:val="333333"/>
          <w:lang w:val="en-US"/>
        </w:rPr>
        <w:t>Beswick</w:t>
      </w:r>
      <w:proofErr w:type="spellEnd"/>
      <w:r w:rsidRPr="00922882">
        <w:rPr>
          <w:rFonts w:cstheme="minorHAnsi"/>
          <w:color w:val="333333"/>
          <w:lang w:val="en-US"/>
        </w:rPr>
        <w:t xml:space="preserve"> (2010),  “Peacekeeping,  Regime  Security  and  ‘African  Solutions  to  African  Problems’:  Exploring  Motivations for Rwanda’s Involvement in Darfur”, </w:t>
      </w:r>
      <w:r w:rsidRPr="00922882">
        <w:rPr>
          <w:rFonts w:cstheme="minorHAnsi"/>
          <w:i/>
          <w:color w:val="333333"/>
          <w:lang w:val="en-US"/>
        </w:rPr>
        <w:t>Third World Quarterly</w:t>
      </w:r>
      <w:r w:rsidRPr="00922882">
        <w:rPr>
          <w:rFonts w:cstheme="minorHAnsi"/>
          <w:color w:val="333333"/>
          <w:lang w:val="en-US"/>
        </w:rPr>
        <w:t>, Vol. 31, No. 5, p. 739–754.</w:t>
      </w:r>
    </w:p>
    <w:p w:rsidR="006B50EC" w:rsidRPr="00922882" w:rsidRDefault="006B50EC" w:rsidP="006B50EC">
      <w:pPr>
        <w:ind w:left="142" w:hanging="142"/>
        <w:rPr>
          <w:rFonts w:cstheme="minorHAnsi"/>
          <w:color w:val="333333"/>
          <w:lang w:val="en-US"/>
        </w:rPr>
      </w:pPr>
      <w:r>
        <w:t xml:space="preserve">Alex de Waal (2009), “Mission </w:t>
      </w:r>
      <w:proofErr w:type="spellStart"/>
      <w:r>
        <w:t>without</w:t>
      </w:r>
      <w:proofErr w:type="spellEnd"/>
      <w:r>
        <w:t xml:space="preserve"> End? </w:t>
      </w:r>
      <w:proofErr w:type="spellStart"/>
      <w:r>
        <w:t>Peacekeeping</w:t>
      </w:r>
      <w:proofErr w:type="spellEnd"/>
      <w:r>
        <w:t xml:space="preserve"> in the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Marketplace”,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Affairs</w:t>
      </w:r>
      <w:proofErr w:type="spellEnd"/>
      <w:r>
        <w:t>, Vol. 85, No. 1, p. 99–113</w:t>
      </w:r>
      <w:r>
        <w:t>.</w:t>
      </w:r>
    </w:p>
    <w:p w:rsidR="001B272D" w:rsidRDefault="001B272D" w:rsidP="00F90D26">
      <w:pPr>
        <w:ind w:left="142" w:hanging="142"/>
      </w:pPr>
      <w:r>
        <w:lastRenderedPageBreak/>
        <w:t xml:space="preserve">Martha </w:t>
      </w:r>
      <w:proofErr w:type="spellStart"/>
      <w:r>
        <w:t>Finnemore</w:t>
      </w:r>
      <w:proofErr w:type="spellEnd"/>
      <w:r>
        <w:t xml:space="preserve"> (1996), “</w:t>
      </w:r>
      <w:proofErr w:type="spellStart"/>
      <w:r>
        <w:t>Constructing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of </w:t>
      </w:r>
      <w:proofErr w:type="spellStart"/>
      <w:r>
        <w:t>Humanitarian</w:t>
      </w:r>
      <w:proofErr w:type="spellEnd"/>
      <w:r>
        <w:t xml:space="preserve"> Intervention”, in Peter </w:t>
      </w:r>
      <w:proofErr w:type="spellStart"/>
      <w:r>
        <w:t>Katzenstein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>The Culture of National Security</w:t>
      </w:r>
      <w:r>
        <w:t>, New York, Columb</w:t>
      </w:r>
      <w:r>
        <w:t xml:space="preserve">ia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p. 153-185.</w:t>
      </w:r>
    </w:p>
    <w:p w:rsidR="00F90D26" w:rsidRPr="00922882" w:rsidRDefault="00F90D26" w:rsidP="00F90D26">
      <w:pPr>
        <w:ind w:left="142" w:hanging="142"/>
        <w:rPr>
          <w:rFonts w:cstheme="minorHAnsi"/>
          <w:color w:val="333333"/>
          <w:lang w:val="en-US"/>
        </w:rPr>
      </w:pPr>
      <w:bookmarkStart w:id="0" w:name="_GoBack"/>
      <w:bookmarkEnd w:id="0"/>
      <w:r w:rsidRPr="00922882">
        <w:rPr>
          <w:rFonts w:cstheme="minorHAnsi"/>
          <w:color w:val="333333"/>
          <w:lang w:val="en-US"/>
        </w:rPr>
        <w:t xml:space="preserve">Jonathan Fisher (2012), “Managing Donor Perceptions: Contextualizing Uganda’s 2007 Intervention in Somalia”, </w:t>
      </w:r>
      <w:r w:rsidRPr="00922882">
        <w:rPr>
          <w:rFonts w:cstheme="minorHAnsi"/>
          <w:i/>
          <w:color w:val="333333"/>
          <w:lang w:val="en-US"/>
        </w:rPr>
        <w:t>African Affairs</w:t>
      </w:r>
      <w:r w:rsidRPr="00922882">
        <w:rPr>
          <w:rFonts w:cstheme="minorHAnsi"/>
          <w:color w:val="333333"/>
          <w:lang w:val="en-US"/>
        </w:rPr>
        <w:t>, Vol. 111, No. 444, p. 404–423.</w:t>
      </w:r>
    </w:p>
    <w:p w:rsidR="000C03C4" w:rsidRDefault="000C03C4" w:rsidP="00922882">
      <w:pPr>
        <w:ind w:left="142" w:hanging="142"/>
      </w:pPr>
      <w:r>
        <w:t xml:space="preserve">Eric </w:t>
      </w:r>
      <w:proofErr w:type="spellStart"/>
      <w:r>
        <w:t>Heinze</w:t>
      </w:r>
      <w:proofErr w:type="spellEnd"/>
      <w:r>
        <w:t xml:space="preserve"> (2007), “The </w:t>
      </w:r>
      <w:proofErr w:type="spellStart"/>
      <w:r>
        <w:t>Rhetoric</w:t>
      </w:r>
      <w:proofErr w:type="spellEnd"/>
      <w:r>
        <w:t xml:space="preserve"> of </w:t>
      </w:r>
      <w:proofErr w:type="spellStart"/>
      <w:r>
        <w:t>Genocide</w:t>
      </w:r>
      <w:proofErr w:type="spellEnd"/>
      <w:r>
        <w:t xml:space="preserve"> in US </w:t>
      </w:r>
      <w:proofErr w:type="spellStart"/>
      <w:r>
        <w:t>Foreign</w:t>
      </w:r>
      <w:proofErr w:type="spellEnd"/>
      <w:r>
        <w:t xml:space="preserve"> Policy: Rwanda and </w:t>
      </w:r>
      <w:proofErr w:type="spellStart"/>
      <w:r>
        <w:t>Darfur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”, </w:t>
      </w:r>
      <w:proofErr w:type="spellStart"/>
      <w:r>
        <w:rPr>
          <w:i/>
          <w:iCs/>
        </w:rPr>
        <w:t>Political</w:t>
      </w:r>
      <w:proofErr w:type="spellEnd"/>
      <w:r>
        <w:rPr>
          <w:i/>
          <w:iCs/>
        </w:rPr>
        <w:t xml:space="preserve"> Science </w:t>
      </w:r>
      <w:proofErr w:type="spellStart"/>
      <w:r>
        <w:rPr>
          <w:i/>
          <w:iCs/>
        </w:rPr>
        <w:t>Quarterly</w:t>
      </w:r>
      <w:proofErr w:type="spellEnd"/>
      <w:r>
        <w:t>, Vol. 122, No. 3, p. 359–383.</w:t>
      </w:r>
    </w:p>
    <w:p w:rsidR="008C0023" w:rsidRDefault="008C0023" w:rsidP="00922882">
      <w:pPr>
        <w:ind w:left="142" w:hanging="142"/>
      </w:pPr>
      <w:r>
        <w:t xml:space="preserve">Danny Hoffman (2004), “The </w:t>
      </w:r>
      <w:proofErr w:type="spellStart"/>
      <w:r>
        <w:t>Civilian</w:t>
      </w:r>
      <w:proofErr w:type="spellEnd"/>
      <w:r>
        <w:t xml:space="preserve"> Target in Sierra Leone and Liberia: </w:t>
      </w:r>
      <w:proofErr w:type="spellStart"/>
      <w:r>
        <w:t>Political</w:t>
      </w:r>
      <w:proofErr w:type="spellEnd"/>
      <w:r>
        <w:t xml:space="preserve"> Power,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, and </w:t>
      </w:r>
      <w:proofErr w:type="spellStart"/>
      <w:r>
        <w:t>Humanitarian</w:t>
      </w:r>
      <w:proofErr w:type="spellEnd"/>
      <w:r>
        <w:t xml:space="preserve"> Intervention”, </w:t>
      </w:r>
      <w:proofErr w:type="spellStart"/>
      <w:r>
        <w:rPr>
          <w:i/>
          <w:iCs/>
        </w:rPr>
        <w:t>African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t>, Vol. 103, No. 411, p. 211–226.</w:t>
      </w:r>
    </w:p>
    <w:p w:rsidR="00FC3780" w:rsidRDefault="00FC3780" w:rsidP="00922882">
      <w:pPr>
        <w:ind w:left="142" w:hanging="142"/>
      </w:pPr>
      <w:r>
        <w:t xml:space="preserve">Patrick Quinton-Brown (2020), “The South, the West, and the </w:t>
      </w:r>
      <w:proofErr w:type="spellStart"/>
      <w:r>
        <w:t>Meanings</w:t>
      </w:r>
      <w:proofErr w:type="spellEnd"/>
      <w:r>
        <w:t xml:space="preserve"> of </w:t>
      </w:r>
      <w:proofErr w:type="spellStart"/>
      <w:r>
        <w:t>Humanitarian</w:t>
      </w:r>
      <w:proofErr w:type="spellEnd"/>
      <w:r>
        <w:t xml:space="preserve"> Intervention in </w:t>
      </w:r>
      <w:proofErr w:type="spellStart"/>
      <w:r>
        <w:t>History</w:t>
      </w:r>
      <w:proofErr w:type="spellEnd"/>
      <w:r>
        <w:t xml:space="preserve">”, </w:t>
      </w:r>
      <w:proofErr w:type="spellStart"/>
      <w:r>
        <w:rPr>
          <w:i/>
          <w:iCs/>
        </w:rPr>
        <w:t>Review</w:t>
      </w:r>
      <w:proofErr w:type="spellEnd"/>
      <w:r>
        <w:rPr>
          <w:i/>
          <w:iCs/>
        </w:rPr>
        <w:t xml:space="preserve"> of International </w:t>
      </w:r>
      <w:proofErr w:type="spellStart"/>
      <w:r>
        <w:rPr>
          <w:i/>
          <w:iCs/>
        </w:rPr>
        <w:t>Studies</w:t>
      </w:r>
      <w:proofErr w:type="spellEnd"/>
      <w:r>
        <w:t xml:space="preserve">, Vol. 46, No. 4, p. 514–533 </w:t>
      </w:r>
    </w:p>
    <w:p w:rsidR="00F90D26" w:rsidRDefault="00F90D26" w:rsidP="00922882">
      <w:pPr>
        <w:ind w:left="142" w:hanging="142"/>
      </w:pPr>
      <w:r>
        <w:t xml:space="preserve">Michael D. </w:t>
      </w:r>
      <w:proofErr w:type="spellStart"/>
      <w:r>
        <w:t>Rettig</w:t>
      </w:r>
      <w:proofErr w:type="spellEnd"/>
      <w:r>
        <w:t xml:space="preserve"> (2016), “The Evolution of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Peacekeeping</w:t>
      </w:r>
      <w:proofErr w:type="spellEnd"/>
      <w:r>
        <w:t xml:space="preserve">”, </w:t>
      </w:r>
      <w:proofErr w:type="spellStart"/>
      <w:r>
        <w:t>Africa</w:t>
      </w:r>
      <w:proofErr w:type="spellEnd"/>
      <w:r>
        <w:t xml:space="preserve"> Center for Strategic </w:t>
      </w:r>
      <w:proofErr w:type="spellStart"/>
      <w:r>
        <w:t>Studies</w:t>
      </w:r>
      <w:proofErr w:type="spellEnd"/>
      <w:r>
        <w:t xml:space="preserve">, </w:t>
      </w:r>
      <w:hyperlink r:id="rId5" w:history="1">
        <w:r>
          <w:rPr>
            <w:rStyle w:val="Lienhypertexte"/>
          </w:rPr>
          <w:t>https://africacenter.org/spotlight/evolution-african-peacekeeping/</w:t>
        </w:r>
      </w:hyperlink>
    </w:p>
    <w:p w:rsidR="00DA0383" w:rsidRDefault="00DA0383" w:rsidP="00922882">
      <w:pPr>
        <w:ind w:left="142" w:hanging="142"/>
      </w:pPr>
      <w:r>
        <w:t>George Roberts (2014), “The Uganda–</w:t>
      </w:r>
      <w:proofErr w:type="spellStart"/>
      <w:r>
        <w:t>Tanzania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the </w:t>
      </w:r>
      <w:proofErr w:type="spellStart"/>
      <w:r>
        <w:t>fall</w:t>
      </w:r>
      <w:proofErr w:type="spellEnd"/>
      <w:r>
        <w:t xml:space="preserve"> of Idi Amin, and the </w:t>
      </w:r>
      <w:proofErr w:type="spellStart"/>
      <w:r>
        <w:t>failure</w:t>
      </w:r>
      <w:proofErr w:type="spellEnd"/>
      <w:r>
        <w:t xml:space="preserve"> of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diplomacy</w:t>
      </w:r>
      <w:proofErr w:type="spellEnd"/>
      <w:r>
        <w:t xml:space="preserve">, 1978–1979”, </w:t>
      </w:r>
      <w:r>
        <w:rPr>
          <w:i/>
          <w:iCs/>
        </w:rPr>
        <w:t xml:space="preserve">Journal of </w:t>
      </w:r>
      <w:proofErr w:type="spellStart"/>
      <w:r>
        <w:rPr>
          <w:i/>
          <w:iCs/>
        </w:rPr>
        <w:t>Eastern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African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Studies</w:t>
      </w:r>
      <w:proofErr w:type="spellEnd"/>
      <w:r>
        <w:t>, Vol. 8, No. 4, p. 692-709</w:t>
      </w:r>
      <w:r>
        <w:t>.</w:t>
      </w:r>
    </w:p>
    <w:p w:rsidR="002F54CA" w:rsidRDefault="002F54CA" w:rsidP="00922882">
      <w:pPr>
        <w:ind w:left="142" w:hanging="142"/>
      </w:pPr>
      <w:r>
        <w:t xml:space="preserve">Robbie </w:t>
      </w:r>
      <w:proofErr w:type="spellStart"/>
      <w:r>
        <w:t>Shilliam</w:t>
      </w:r>
      <w:proofErr w:type="spellEnd"/>
      <w:r>
        <w:t xml:space="preserve"> (2013), “Intervention and Colonial-</w:t>
      </w:r>
      <w:proofErr w:type="spellStart"/>
      <w:r>
        <w:t>Modernity</w:t>
      </w:r>
      <w:proofErr w:type="spellEnd"/>
      <w:r>
        <w:t xml:space="preserve">: </w:t>
      </w:r>
      <w:proofErr w:type="spellStart"/>
      <w:r>
        <w:t>Decolonising</w:t>
      </w:r>
      <w:proofErr w:type="spellEnd"/>
      <w:r>
        <w:t xml:space="preserve"> the </w:t>
      </w:r>
      <w:proofErr w:type="spellStart"/>
      <w:r>
        <w:t>Italy</w:t>
      </w:r>
      <w:proofErr w:type="spellEnd"/>
      <w:r>
        <w:t>/</w:t>
      </w:r>
      <w:proofErr w:type="spellStart"/>
      <w:r>
        <w:t>Ethiopia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Psalms</w:t>
      </w:r>
      <w:proofErr w:type="spellEnd"/>
      <w:r>
        <w:t xml:space="preserve"> 68:31”, </w:t>
      </w:r>
      <w:proofErr w:type="spellStart"/>
      <w:r>
        <w:rPr>
          <w:i/>
          <w:iCs/>
        </w:rPr>
        <w:t>Review</w:t>
      </w:r>
      <w:proofErr w:type="spellEnd"/>
      <w:r>
        <w:rPr>
          <w:i/>
          <w:iCs/>
        </w:rPr>
        <w:t xml:space="preserve"> of International </w:t>
      </w:r>
      <w:proofErr w:type="spellStart"/>
      <w:r>
        <w:rPr>
          <w:i/>
          <w:iCs/>
        </w:rPr>
        <w:t>Studies</w:t>
      </w:r>
      <w:proofErr w:type="spellEnd"/>
      <w:r>
        <w:t>, Vol. 39, p. 1131–1147.</w:t>
      </w:r>
    </w:p>
    <w:p w:rsidR="00F90D26" w:rsidRDefault="00F90D26" w:rsidP="00922882">
      <w:pPr>
        <w:ind w:left="142" w:hanging="142"/>
      </w:pPr>
      <w:r>
        <w:t>Ian Taylor (2014), “</w:t>
      </w:r>
      <w:proofErr w:type="spellStart"/>
      <w:r>
        <w:t>China’s</w:t>
      </w:r>
      <w:proofErr w:type="spellEnd"/>
      <w:r>
        <w:t xml:space="preserve"> </w:t>
      </w:r>
      <w:proofErr w:type="spellStart"/>
      <w:r>
        <w:t>peacekeeping</w:t>
      </w:r>
      <w:proofErr w:type="spellEnd"/>
      <w:r>
        <w:t xml:space="preserve"> efforts in </w:t>
      </w:r>
      <w:proofErr w:type="spellStart"/>
      <w:r>
        <w:t>Africa</w:t>
      </w:r>
      <w:proofErr w:type="spellEnd"/>
      <w:r>
        <w:t xml:space="preserve">”, in Marco Wyss and Thierry </w:t>
      </w:r>
      <w:proofErr w:type="spellStart"/>
      <w:r>
        <w:t>Tardy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Peacekeeping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Africa</w:t>
      </w:r>
      <w:proofErr w:type="spellEnd"/>
      <w:r>
        <w:rPr>
          <w:i/>
          <w:iCs/>
        </w:rPr>
        <w:t xml:space="preserve">: The </w:t>
      </w:r>
      <w:proofErr w:type="spellStart"/>
      <w:r>
        <w:rPr>
          <w:i/>
          <w:iCs/>
        </w:rPr>
        <w:t>Evolving</w:t>
      </w:r>
      <w:proofErr w:type="spellEnd"/>
      <w:r>
        <w:rPr>
          <w:i/>
          <w:iCs/>
        </w:rPr>
        <w:t xml:space="preserve"> Security Architecture</w:t>
      </w:r>
      <w:r>
        <w:t xml:space="preserve">, </w:t>
      </w:r>
      <w:proofErr w:type="spellStart"/>
      <w:r>
        <w:t>Routledge</w:t>
      </w:r>
      <w:proofErr w:type="spellEnd"/>
      <w:r>
        <w:t xml:space="preserve"> p. 93–112</w:t>
      </w:r>
      <w:r>
        <w:t>.</w:t>
      </w:r>
    </w:p>
    <w:p w:rsidR="008C0023" w:rsidRDefault="008C0023" w:rsidP="00922882">
      <w:pPr>
        <w:ind w:left="142" w:hanging="142"/>
      </w:pPr>
      <w:r>
        <w:t xml:space="preserve">Denis M. </w:t>
      </w:r>
      <w:proofErr w:type="spellStart"/>
      <w:r>
        <w:t>Tull</w:t>
      </w:r>
      <w:proofErr w:type="spellEnd"/>
      <w:r>
        <w:t xml:space="preserve"> and Andreas </w:t>
      </w:r>
      <w:proofErr w:type="spellStart"/>
      <w:r>
        <w:t>Mehler</w:t>
      </w:r>
      <w:proofErr w:type="spellEnd"/>
      <w:r>
        <w:t xml:space="preserve"> (2005), “The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Power-Sharing: </w:t>
      </w:r>
      <w:proofErr w:type="spellStart"/>
      <w:r>
        <w:t>Reproducing</w:t>
      </w:r>
      <w:proofErr w:type="spellEnd"/>
      <w:r>
        <w:t xml:space="preserve"> Insurgent Violence in </w:t>
      </w:r>
      <w:proofErr w:type="spellStart"/>
      <w:r>
        <w:t>Africa</w:t>
      </w:r>
      <w:proofErr w:type="spellEnd"/>
      <w:r>
        <w:t xml:space="preserve">”, </w:t>
      </w:r>
      <w:proofErr w:type="spellStart"/>
      <w:r>
        <w:rPr>
          <w:i/>
          <w:iCs/>
        </w:rPr>
        <w:t>African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t xml:space="preserve">, Vol. 104, No 416, p. 375–398 </w:t>
      </w:r>
    </w:p>
    <w:p w:rsidR="00922882" w:rsidRPr="00852FAE" w:rsidRDefault="00922882" w:rsidP="00922882">
      <w:pPr>
        <w:ind w:left="142" w:hanging="142"/>
        <w:rPr>
          <w:rFonts w:cstheme="minorHAnsi"/>
          <w:color w:val="333333"/>
          <w:lang w:val="en-US"/>
        </w:rPr>
      </w:pPr>
      <w:r w:rsidRPr="00922882">
        <w:rPr>
          <w:rFonts w:cstheme="minorHAnsi"/>
          <w:color w:val="333333"/>
          <w:lang w:val="en-US"/>
        </w:rPr>
        <w:t xml:space="preserve">Nina </w:t>
      </w:r>
      <w:proofErr w:type="spellStart"/>
      <w:r w:rsidRPr="00922882">
        <w:rPr>
          <w:rFonts w:cstheme="minorHAnsi"/>
          <w:color w:val="333333"/>
          <w:lang w:val="en-US"/>
        </w:rPr>
        <w:t>Wilén</w:t>
      </w:r>
      <w:proofErr w:type="spellEnd"/>
      <w:r w:rsidRPr="00922882">
        <w:rPr>
          <w:rFonts w:cstheme="minorHAnsi"/>
          <w:color w:val="333333"/>
          <w:lang w:val="en-US"/>
        </w:rPr>
        <w:t xml:space="preserve"> et al. (2015), “Sending peacekeepers abroad, sharing power at home: Burundi in Somalia”, </w:t>
      </w:r>
      <w:r w:rsidRPr="00922882">
        <w:rPr>
          <w:rFonts w:cstheme="minorHAnsi"/>
          <w:i/>
          <w:color w:val="333333"/>
          <w:lang w:val="en-US"/>
        </w:rPr>
        <w:t>Journal of Eastern African Studies</w:t>
      </w:r>
      <w:r w:rsidRPr="00922882">
        <w:rPr>
          <w:rFonts w:cstheme="minorHAnsi"/>
          <w:color w:val="333333"/>
          <w:lang w:val="en-US"/>
        </w:rPr>
        <w:t>, Vol. 9, No. 2, p.307-325.</w:t>
      </w:r>
    </w:p>
    <w:sectPr w:rsidR="00922882" w:rsidRPr="00852FAE" w:rsidSect="00F966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AE"/>
    <w:rsid w:val="000169AB"/>
    <w:rsid w:val="00051233"/>
    <w:rsid w:val="000522B1"/>
    <w:rsid w:val="000847E7"/>
    <w:rsid w:val="000A2118"/>
    <w:rsid w:val="000A2D1F"/>
    <w:rsid w:val="000C03C4"/>
    <w:rsid w:val="000C467C"/>
    <w:rsid w:val="000E7E9F"/>
    <w:rsid w:val="0012115A"/>
    <w:rsid w:val="00130C3D"/>
    <w:rsid w:val="001360F8"/>
    <w:rsid w:val="00152794"/>
    <w:rsid w:val="0016361A"/>
    <w:rsid w:val="001803D6"/>
    <w:rsid w:val="0018693B"/>
    <w:rsid w:val="001A17BA"/>
    <w:rsid w:val="001B272D"/>
    <w:rsid w:val="001B728D"/>
    <w:rsid w:val="001C0F3D"/>
    <w:rsid w:val="001C62B8"/>
    <w:rsid w:val="001F192B"/>
    <w:rsid w:val="001F1C90"/>
    <w:rsid w:val="002236A6"/>
    <w:rsid w:val="002243B2"/>
    <w:rsid w:val="002243E5"/>
    <w:rsid w:val="00231430"/>
    <w:rsid w:val="00241256"/>
    <w:rsid w:val="00243368"/>
    <w:rsid w:val="00255CA0"/>
    <w:rsid w:val="002618B2"/>
    <w:rsid w:val="002805FA"/>
    <w:rsid w:val="00282C9A"/>
    <w:rsid w:val="002A719E"/>
    <w:rsid w:val="002C63E0"/>
    <w:rsid w:val="002D08F6"/>
    <w:rsid w:val="002E2C07"/>
    <w:rsid w:val="002F30A3"/>
    <w:rsid w:val="002F54CA"/>
    <w:rsid w:val="002F5D97"/>
    <w:rsid w:val="00314656"/>
    <w:rsid w:val="00333A10"/>
    <w:rsid w:val="00345D9E"/>
    <w:rsid w:val="00371192"/>
    <w:rsid w:val="003766AF"/>
    <w:rsid w:val="00385B5A"/>
    <w:rsid w:val="003924F8"/>
    <w:rsid w:val="00397900"/>
    <w:rsid w:val="003A3B1D"/>
    <w:rsid w:val="003A6726"/>
    <w:rsid w:val="003B4DD7"/>
    <w:rsid w:val="003C2329"/>
    <w:rsid w:val="003C343B"/>
    <w:rsid w:val="003C6A68"/>
    <w:rsid w:val="003D525D"/>
    <w:rsid w:val="003E7F4A"/>
    <w:rsid w:val="004160E5"/>
    <w:rsid w:val="00465801"/>
    <w:rsid w:val="00484292"/>
    <w:rsid w:val="004927BD"/>
    <w:rsid w:val="0049400B"/>
    <w:rsid w:val="004C1309"/>
    <w:rsid w:val="004C1817"/>
    <w:rsid w:val="004C722C"/>
    <w:rsid w:val="004E13A6"/>
    <w:rsid w:val="004F46E5"/>
    <w:rsid w:val="00562DEC"/>
    <w:rsid w:val="00563866"/>
    <w:rsid w:val="00585C49"/>
    <w:rsid w:val="005E4CEA"/>
    <w:rsid w:val="005F1C88"/>
    <w:rsid w:val="005F28D2"/>
    <w:rsid w:val="006233E0"/>
    <w:rsid w:val="00641154"/>
    <w:rsid w:val="00642E23"/>
    <w:rsid w:val="00642FD4"/>
    <w:rsid w:val="00665776"/>
    <w:rsid w:val="00667DE0"/>
    <w:rsid w:val="00675F80"/>
    <w:rsid w:val="00695E88"/>
    <w:rsid w:val="006B50EC"/>
    <w:rsid w:val="006C063C"/>
    <w:rsid w:val="006C0774"/>
    <w:rsid w:val="006D17C5"/>
    <w:rsid w:val="006D2B2D"/>
    <w:rsid w:val="00730C67"/>
    <w:rsid w:val="007321E2"/>
    <w:rsid w:val="00732698"/>
    <w:rsid w:val="0076156E"/>
    <w:rsid w:val="00764243"/>
    <w:rsid w:val="00765769"/>
    <w:rsid w:val="00765F33"/>
    <w:rsid w:val="00767914"/>
    <w:rsid w:val="007B5E62"/>
    <w:rsid w:val="007C3ADC"/>
    <w:rsid w:val="007D0470"/>
    <w:rsid w:val="007E2FC5"/>
    <w:rsid w:val="007F3155"/>
    <w:rsid w:val="0081615D"/>
    <w:rsid w:val="00826B5F"/>
    <w:rsid w:val="00850C81"/>
    <w:rsid w:val="00852FAE"/>
    <w:rsid w:val="00856ABB"/>
    <w:rsid w:val="00882F05"/>
    <w:rsid w:val="008A37CC"/>
    <w:rsid w:val="008B14EB"/>
    <w:rsid w:val="008B6883"/>
    <w:rsid w:val="008C0023"/>
    <w:rsid w:val="008D020D"/>
    <w:rsid w:val="008D4095"/>
    <w:rsid w:val="00922882"/>
    <w:rsid w:val="0092754D"/>
    <w:rsid w:val="00942361"/>
    <w:rsid w:val="009568AF"/>
    <w:rsid w:val="00985C45"/>
    <w:rsid w:val="00990A68"/>
    <w:rsid w:val="0099261E"/>
    <w:rsid w:val="009A5DE0"/>
    <w:rsid w:val="009A7375"/>
    <w:rsid w:val="009C7043"/>
    <w:rsid w:val="009D46AA"/>
    <w:rsid w:val="009E5B70"/>
    <w:rsid w:val="00A127E8"/>
    <w:rsid w:val="00A53904"/>
    <w:rsid w:val="00A93808"/>
    <w:rsid w:val="00AB4B14"/>
    <w:rsid w:val="00B06C8E"/>
    <w:rsid w:val="00B17B1A"/>
    <w:rsid w:val="00B41B9E"/>
    <w:rsid w:val="00B42C4F"/>
    <w:rsid w:val="00B67D72"/>
    <w:rsid w:val="00B70866"/>
    <w:rsid w:val="00B77F1B"/>
    <w:rsid w:val="00B814CE"/>
    <w:rsid w:val="00B81A2B"/>
    <w:rsid w:val="00B9071D"/>
    <w:rsid w:val="00BB6B92"/>
    <w:rsid w:val="00BF2038"/>
    <w:rsid w:val="00C037A7"/>
    <w:rsid w:val="00C16B24"/>
    <w:rsid w:val="00C17ACD"/>
    <w:rsid w:val="00C25DDF"/>
    <w:rsid w:val="00C32E74"/>
    <w:rsid w:val="00C33B5B"/>
    <w:rsid w:val="00C41CF6"/>
    <w:rsid w:val="00C74A38"/>
    <w:rsid w:val="00C7519B"/>
    <w:rsid w:val="00C90EB3"/>
    <w:rsid w:val="00C90FF6"/>
    <w:rsid w:val="00CA17E4"/>
    <w:rsid w:val="00CC3557"/>
    <w:rsid w:val="00CD2817"/>
    <w:rsid w:val="00CE241B"/>
    <w:rsid w:val="00D07EBE"/>
    <w:rsid w:val="00D32549"/>
    <w:rsid w:val="00D5256E"/>
    <w:rsid w:val="00D81C0C"/>
    <w:rsid w:val="00D850A2"/>
    <w:rsid w:val="00D870FB"/>
    <w:rsid w:val="00DA0383"/>
    <w:rsid w:val="00DB1BD6"/>
    <w:rsid w:val="00DC4C05"/>
    <w:rsid w:val="00DE025B"/>
    <w:rsid w:val="00E26586"/>
    <w:rsid w:val="00E50402"/>
    <w:rsid w:val="00E51C88"/>
    <w:rsid w:val="00E52DD8"/>
    <w:rsid w:val="00E52F7E"/>
    <w:rsid w:val="00E577D8"/>
    <w:rsid w:val="00E7178A"/>
    <w:rsid w:val="00E75107"/>
    <w:rsid w:val="00E75A5F"/>
    <w:rsid w:val="00E827F4"/>
    <w:rsid w:val="00E965B2"/>
    <w:rsid w:val="00EA187A"/>
    <w:rsid w:val="00ED2553"/>
    <w:rsid w:val="00EE5A74"/>
    <w:rsid w:val="00EE6BAE"/>
    <w:rsid w:val="00EF7E2A"/>
    <w:rsid w:val="00F1361D"/>
    <w:rsid w:val="00F30A8E"/>
    <w:rsid w:val="00F5220E"/>
    <w:rsid w:val="00F6015C"/>
    <w:rsid w:val="00F90D26"/>
    <w:rsid w:val="00F96641"/>
    <w:rsid w:val="00FA07A0"/>
    <w:rsid w:val="00FA44D1"/>
    <w:rsid w:val="00FB4551"/>
    <w:rsid w:val="00FC3780"/>
    <w:rsid w:val="00FD560F"/>
    <w:rsid w:val="00FD683A"/>
    <w:rsid w:val="00FD712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C466"/>
  <w14:defaultImageDpi w14:val="32767"/>
  <w15:chartTrackingRefBased/>
  <w15:docId w15:val="{A8103A1C-BE15-0E44-A92D-B4F58C4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1C62B8"/>
  </w:style>
  <w:style w:type="character" w:styleId="Lienhypertexte">
    <w:name w:val="Hyperlink"/>
    <w:basedOn w:val="Policepardfaut"/>
    <w:uiPriority w:val="99"/>
    <w:semiHidden/>
    <w:unhideWhenUsed/>
    <w:rsid w:val="00F9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fricacenter.org/spotlight/evolution-african-peacekeeping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Ambrosetti</dc:creator>
  <cp:keywords/>
  <dc:description/>
  <cp:lastModifiedBy>David Ambrosetti</cp:lastModifiedBy>
  <cp:revision>13</cp:revision>
  <dcterms:created xsi:type="dcterms:W3CDTF">2021-08-31T13:26:00Z</dcterms:created>
  <dcterms:modified xsi:type="dcterms:W3CDTF">2021-08-31T13:38:00Z</dcterms:modified>
</cp:coreProperties>
</file>