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433"/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827"/>
      </w:tblGrid>
      <w:tr w:rsidR="008E2AF0" w:rsidRPr="008E2AF0" w:rsidTr="00F57538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AF0" w:rsidRPr="007B2A86" w:rsidRDefault="008E2AF0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7B2A86">
              <w:rPr>
                <w:rFonts w:eastAsia="Times New Roman" w:cstheme="minorHAnsi"/>
                <w:b/>
                <w:bCs/>
                <w:color w:val="44546A" w:themeColor="text2"/>
                <w:sz w:val="32"/>
                <w:szCs w:val="32"/>
                <w:lang w:eastAsia="fr-FR"/>
              </w:rPr>
              <w:t xml:space="preserve">Nom du Bloc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AF0" w:rsidRPr="007B2A86" w:rsidRDefault="00F57538" w:rsidP="00F57538">
            <w:pPr>
              <w:spacing w:after="0" w:line="240" w:lineRule="auto"/>
              <w:jc w:val="center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44546A" w:themeColor="text2"/>
                <w:sz w:val="32"/>
                <w:szCs w:val="32"/>
                <w:lang w:eastAsia="fr-FR"/>
              </w:rPr>
              <w:t>Vol.horaire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AF0" w:rsidRPr="007B2A86" w:rsidRDefault="008E2AF0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7B2A86">
              <w:rPr>
                <w:rFonts w:eastAsia="Times New Roman" w:cstheme="minorHAnsi"/>
                <w:b/>
                <w:bCs/>
                <w:color w:val="44546A" w:themeColor="text2"/>
                <w:sz w:val="32"/>
                <w:szCs w:val="32"/>
                <w:lang w:eastAsia="fr-FR"/>
              </w:rPr>
              <w:t>Dates</w:t>
            </w:r>
          </w:p>
        </w:tc>
      </w:tr>
      <w:tr w:rsidR="008E2AF0" w:rsidRPr="008E2AF0" w:rsidTr="00F575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7B2A86" w:rsidRDefault="008E2AF0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 w:rsidRPr="007B2A86">
              <w:rPr>
                <w:rFonts w:eastAsia="Times New Roman" w:cstheme="minorHAnsi"/>
                <w:b/>
                <w:bCs/>
                <w:color w:val="44546A" w:themeColor="text2"/>
                <w:sz w:val="28"/>
                <w:szCs w:val="28"/>
                <w:lang w:eastAsia="fr-FR"/>
              </w:rPr>
              <w:t xml:space="preserve">Bloc 1 : </w:t>
            </w:r>
            <w:r w:rsidRPr="007B2A86">
              <w:rPr>
                <w:rFonts w:eastAsia="Times New Roman" w:cstheme="minorHAnsi"/>
                <w:b/>
                <w:bCs/>
                <w:color w:val="44546A" w:themeColor="text2"/>
                <w:sz w:val="24"/>
                <w:szCs w:val="24"/>
                <w:lang w:eastAsia="fr-FR"/>
              </w:rPr>
              <w:br/>
            </w:r>
            <w:r w:rsidR="007B2A86" w:rsidRPr="00F57538">
              <w:rPr>
                <w:b/>
                <w:color w:val="C00000"/>
                <w:sz w:val="24"/>
                <w:szCs w:val="24"/>
              </w:rPr>
              <w:t>Management et changement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7B2A86" w:rsidRDefault="00136B96" w:rsidP="00136B96">
            <w:pPr>
              <w:spacing w:after="0" w:line="360" w:lineRule="auto"/>
              <w:jc w:val="center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105</w:t>
            </w:r>
            <w:r w:rsidR="00741F01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96" w:rsidRPr="00C05FDF" w:rsidRDefault="00DE4BFA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lang w:eastAsia="fr-FR"/>
              </w:rPr>
              <w:t>15-16-17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Novembre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3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 w:rsidR="00D21337">
              <w:rPr>
                <w:rFonts w:eastAsia="Times New Roman" w:cstheme="minorHAnsi"/>
                <w:color w:val="44546A" w:themeColor="text2"/>
                <w:lang w:eastAsia="fr-FR"/>
              </w:rPr>
              <w:t>6-7</w:t>
            </w:r>
            <w:bookmarkStart w:id="0" w:name="_GoBack"/>
            <w:bookmarkEnd w:id="0"/>
            <w:r w:rsidR="00DE43BD">
              <w:rPr>
                <w:rFonts w:eastAsia="Times New Roman" w:cstheme="minorHAnsi"/>
                <w:color w:val="44546A" w:themeColor="text2"/>
                <w:lang w:eastAsia="fr-FR"/>
              </w:rPr>
              <w:t xml:space="preserve"> / 20-21-22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Décembre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3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11-12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Janvier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31 janvier et -1-2-</w:t>
            </w:r>
            <w:r w:rsidR="004935D7">
              <w:rPr>
                <w:rFonts w:eastAsia="Times New Roman" w:cstheme="minorHAnsi"/>
                <w:color w:val="44546A" w:themeColor="text2"/>
                <w:lang w:eastAsia="fr-FR"/>
              </w:rPr>
              <w:t xml:space="preserve"> février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 w:rsidR="00D21337">
              <w:rPr>
                <w:rFonts w:eastAsia="Times New Roman" w:cstheme="minorHAnsi"/>
                <w:color w:val="44546A" w:themeColor="text2"/>
                <w:lang w:eastAsia="fr-FR"/>
              </w:rPr>
              <w:t>6-7</w:t>
            </w:r>
            <w:r w:rsidR="00DE43BD">
              <w:rPr>
                <w:rFonts w:eastAsia="Times New Roman" w:cstheme="minorHAnsi"/>
                <w:color w:val="44546A" w:themeColor="text2"/>
                <w:lang w:eastAsia="fr-FR"/>
              </w:rPr>
              <w:t>-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Mars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</w:p>
        </w:tc>
      </w:tr>
      <w:tr w:rsidR="008E2AF0" w:rsidRPr="008E2AF0" w:rsidTr="00F575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2A86">
              <w:rPr>
                <w:rFonts w:eastAsia="Times New Roman" w:cstheme="minorHAnsi"/>
                <w:b/>
                <w:bCs/>
                <w:color w:val="44546A" w:themeColor="text2"/>
                <w:sz w:val="28"/>
                <w:szCs w:val="28"/>
                <w:lang w:eastAsia="fr-FR"/>
              </w:rPr>
              <w:t>Bloc 2 :</w:t>
            </w:r>
            <w:r w:rsidRPr="007B2A86">
              <w:rPr>
                <w:rFonts w:eastAsia="Times New Roman" w:cstheme="minorHAnsi"/>
                <w:b/>
                <w:bCs/>
                <w:color w:val="44546A" w:themeColor="text2"/>
                <w:sz w:val="28"/>
                <w:szCs w:val="28"/>
                <w:lang w:eastAsia="fr-FR"/>
              </w:rPr>
              <w:br/>
            </w:r>
            <w:r w:rsidR="00F57538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>Communiquer et convaincre,</w:t>
            </w:r>
            <w:r w:rsidR="00F57538" w:rsidRPr="008E2AF0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br/>
              <w:t>méthodes et outils appliqués à l’</w:t>
            </w:r>
            <w:r w:rsidR="00F57538">
              <w:rPr>
                <w:rFonts w:eastAsia="Times New Roman" w:cstheme="minorHAnsi"/>
                <w:b/>
                <w:bCs/>
                <w:color w:val="C00000"/>
                <w:lang w:eastAsia="fr-FR"/>
              </w:rPr>
              <w:t>action publique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7B2A86" w:rsidRDefault="00741F01" w:rsidP="00F57538">
            <w:pPr>
              <w:spacing w:after="0" w:line="240" w:lineRule="auto"/>
              <w:jc w:val="center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84h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7B2A86" w:rsidRDefault="00DE43BD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lang w:eastAsia="fr-FR"/>
              </w:rPr>
              <w:t>3-4-5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Avril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15-16-17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Mai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12-13-14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Juin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8-9-10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Juillet 20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24</w:t>
            </w:r>
          </w:p>
        </w:tc>
      </w:tr>
      <w:tr w:rsidR="008E2AF0" w:rsidRPr="008E2AF0" w:rsidTr="00F575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38" w:rsidRDefault="008E2AF0" w:rsidP="008E2AF0">
            <w:pPr>
              <w:spacing w:after="0" w:line="240" w:lineRule="auto"/>
              <w:rPr>
                <w:rFonts w:eastAsia="Times New Roman" w:cstheme="minorHAnsi"/>
                <w:b/>
                <w:bCs/>
                <w:color w:val="44546A" w:themeColor="text2"/>
                <w:sz w:val="28"/>
                <w:szCs w:val="28"/>
                <w:lang w:eastAsia="fr-FR"/>
              </w:rPr>
            </w:pPr>
            <w:r w:rsidRPr="007B2A86">
              <w:rPr>
                <w:rFonts w:eastAsia="Times New Roman" w:cstheme="minorHAnsi"/>
                <w:b/>
                <w:bCs/>
                <w:color w:val="44546A" w:themeColor="text2"/>
                <w:sz w:val="28"/>
                <w:szCs w:val="28"/>
                <w:lang w:eastAsia="fr-FR"/>
              </w:rPr>
              <w:t xml:space="preserve">Bloc 3 : </w:t>
            </w:r>
          </w:p>
          <w:p w:rsidR="008E2AF0" w:rsidRPr="008E2AF0" w:rsidRDefault="004935D7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57538">
              <w:rPr>
                <w:b/>
                <w:color w:val="C00000"/>
                <w:sz w:val="24"/>
                <w:szCs w:val="24"/>
              </w:rPr>
              <w:t>Gouvernance publique et innovation territoriale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7B2A86" w:rsidRDefault="00741F01" w:rsidP="00F57538">
            <w:pPr>
              <w:spacing w:after="0" w:line="240" w:lineRule="auto"/>
              <w:jc w:val="center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105h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01" w:rsidRDefault="00DE43BD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lang w:eastAsia="fr-FR"/>
              </w:rPr>
              <w:t>25-26-27</w:t>
            </w:r>
            <w:r w:rsidR="00741F01">
              <w:rPr>
                <w:rFonts w:eastAsia="Times New Roman" w:cstheme="minorHAnsi"/>
                <w:color w:val="44546A" w:themeColor="text2"/>
                <w:lang w:eastAsia="fr-FR"/>
              </w:rPr>
              <w:t xml:space="preserve"> septembre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</w:p>
          <w:p w:rsidR="008E2AF0" w:rsidRPr="007B2A86" w:rsidRDefault="00DE43BD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lang w:eastAsia="fr-FR"/>
              </w:rPr>
              <w:t>16-17-18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Octobre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13-14-15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Novembre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11-12-13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Décembre 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2024</w:t>
            </w:r>
          </w:p>
          <w:p w:rsidR="00944A94" w:rsidRPr="007B2A86" w:rsidRDefault="00DE43BD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lang w:eastAsia="fr-FR"/>
              </w:rPr>
              <w:t>8-9-10</w:t>
            </w:r>
            <w:r w:rsidR="00944A94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janvier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5</w:t>
            </w:r>
          </w:p>
        </w:tc>
      </w:tr>
      <w:tr w:rsidR="008E2AF0" w:rsidRPr="008E2AF0" w:rsidTr="00F57538">
        <w:trPr>
          <w:trHeight w:val="1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Pr="008E2AF0" w:rsidRDefault="008E2AF0" w:rsidP="008E2A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2A86">
              <w:rPr>
                <w:rFonts w:eastAsia="Times New Roman" w:cstheme="minorHAnsi"/>
                <w:b/>
                <w:bCs/>
                <w:color w:val="44546A" w:themeColor="text2"/>
                <w:sz w:val="28"/>
                <w:szCs w:val="28"/>
                <w:lang w:eastAsia="fr-FR"/>
              </w:rPr>
              <w:t xml:space="preserve">Bloc 4 : </w:t>
            </w:r>
            <w:r w:rsidRPr="008E2A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br/>
            </w:r>
            <w:r w:rsidR="004935D7" w:rsidRPr="00F57538">
              <w:rPr>
                <w:b/>
                <w:color w:val="C00000"/>
                <w:sz w:val="24"/>
                <w:szCs w:val="24"/>
              </w:rPr>
              <w:t>Stratégie politique et réseaux d’acteurs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0" w:rsidRDefault="00741F01" w:rsidP="00F57538">
            <w:pPr>
              <w:spacing w:after="0" w:line="240" w:lineRule="auto"/>
              <w:jc w:val="center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1</w:t>
            </w:r>
            <w:r w:rsidR="00136B96"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05</w:t>
            </w:r>
            <w:r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h</w:t>
            </w:r>
          </w:p>
          <w:p w:rsidR="00741F01" w:rsidRPr="007B2A86" w:rsidRDefault="00741F01" w:rsidP="00F57538">
            <w:pPr>
              <w:spacing w:after="0" w:line="240" w:lineRule="auto"/>
              <w:jc w:val="center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94" w:rsidRPr="00136B96" w:rsidRDefault="00DE43BD" w:rsidP="00136B96">
            <w:pPr>
              <w:spacing w:after="0" w:line="240" w:lineRule="auto"/>
              <w:rPr>
                <w:rFonts w:eastAsia="Times New Roman" w:cstheme="minorHAnsi"/>
                <w:color w:val="44546A" w:themeColor="text2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lang w:eastAsia="fr-FR"/>
              </w:rPr>
              <w:t>5-6-7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Février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5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12-13-14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Mars 20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25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9-10-11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Avril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5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14-15-16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Mai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5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br/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11-12-13</w:t>
            </w:r>
            <w:r w:rsidR="008E2AF0" w:rsidRPr="007B2A86">
              <w:rPr>
                <w:rFonts w:eastAsia="Times New Roman" w:cstheme="minorHAnsi"/>
                <w:color w:val="44546A" w:themeColor="text2"/>
                <w:lang w:eastAsia="fr-FR"/>
              </w:rPr>
              <w:t xml:space="preserve"> Juin 202</w:t>
            </w:r>
            <w:r>
              <w:rPr>
                <w:rFonts w:eastAsia="Times New Roman" w:cstheme="minorHAnsi"/>
                <w:color w:val="44546A" w:themeColor="text2"/>
                <w:lang w:eastAsia="fr-FR"/>
              </w:rPr>
              <w:t>5</w:t>
            </w:r>
          </w:p>
        </w:tc>
      </w:tr>
      <w:tr w:rsidR="00136B96" w:rsidRPr="008E2AF0" w:rsidTr="00136B96">
        <w:trPr>
          <w:trHeight w:val="4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96" w:rsidRPr="007B2A86" w:rsidRDefault="00136B96" w:rsidP="00136B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44546A" w:themeColor="text2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44546A" w:themeColor="text2"/>
                <w:sz w:val="28"/>
                <w:szCs w:val="28"/>
                <w:lang w:eastAsia="fr-FR"/>
              </w:rPr>
              <w:t xml:space="preserve">Total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96" w:rsidRDefault="003B7028" w:rsidP="00F57538">
            <w:pPr>
              <w:spacing w:after="0" w:line="240" w:lineRule="auto"/>
              <w:jc w:val="center"/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4546A" w:themeColor="text2"/>
                <w:sz w:val="24"/>
                <w:szCs w:val="24"/>
                <w:lang w:eastAsia="fr-FR"/>
              </w:rPr>
              <w:t>399h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96" w:rsidRDefault="00136B96" w:rsidP="008E2AF0">
            <w:pPr>
              <w:spacing w:after="0" w:line="240" w:lineRule="auto"/>
              <w:rPr>
                <w:rFonts w:eastAsia="Times New Roman" w:cstheme="minorHAnsi"/>
                <w:color w:val="44546A" w:themeColor="text2"/>
                <w:lang w:eastAsia="fr-FR"/>
              </w:rPr>
            </w:pPr>
          </w:p>
        </w:tc>
      </w:tr>
    </w:tbl>
    <w:p w:rsidR="008E2AF0" w:rsidRDefault="008E2AF0" w:rsidP="008E2AF0">
      <w:r>
        <w:rPr>
          <w:noProof/>
        </w:rPr>
        <w:drawing>
          <wp:inline distT="0" distB="0" distL="0" distR="0" wp14:anchorId="65DF6D0F" wp14:editId="4767CE89">
            <wp:extent cx="2590800" cy="9412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izontal_scpob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777" cy="95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F0" w:rsidRDefault="008E2AF0" w:rsidP="008E2AF0"/>
    <w:p w:rsidR="008E2AF0" w:rsidRDefault="008E2AF0" w:rsidP="008E2AF0"/>
    <w:p w:rsidR="008E2AF0" w:rsidRDefault="008E2AF0" w:rsidP="008E2AF0">
      <w:pPr>
        <w:jc w:val="center"/>
        <w:rPr>
          <w:rFonts w:ascii="Arial-BoldItalicMT" w:hAnsi="Arial-BoldItalicMT"/>
          <w:b/>
          <w:bCs/>
          <w:i/>
          <w:iCs/>
          <w:color w:val="404040" w:themeColor="text1" w:themeTint="BF"/>
          <w:sz w:val="32"/>
          <w:szCs w:val="32"/>
        </w:rPr>
      </w:pPr>
      <w:r w:rsidRPr="008E2AF0">
        <w:rPr>
          <w:rFonts w:ascii="Arial-BoldMT" w:hAnsi="Arial-BoldMT"/>
          <w:b/>
          <w:bCs/>
          <w:color w:val="FF0000"/>
          <w:sz w:val="36"/>
          <w:szCs w:val="36"/>
        </w:rPr>
        <w:t xml:space="preserve">CALENDRIER  </w:t>
      </w:r>
      <w:r w:rsidR="004935D7">
        <w:rPr>
          <w:rFonts w:ascii="Arial-BoldMT" w:hAnsi="Arial-BoldMT"/>
          <w:b/>
          <w:bCs/>
          <w:color w:val="FF0000"/>
          <w:sz w:val="36"/>
          <w:szCs w:val="36"/>
        </w:rPr>
        <w:br/>
      </w:r>
      <w:r w:rsidR="00DE43BD">
        <w:rPr>
          <w:rFonts w:ascii="Arial-BoldMT" w:hAnsi="Arial-BoldMT"/>
          <w:b/>
          <w:bCs/>
          <w:color w:val="FF0000"/>
          <w:sz w:val="36"/>
          <w:szCs w:val="36"/>
        </w:rPr>
        <w:t>2023-2025</w:t>
      </w:r>
    </w:p>
    <w:p w:rsidR="007B2A86" w:rsidRPr="004935D7" w:rsidRDefault="008E2AF0" w:rsidP="007B2A86">
      <w:pPr>
        <w:pStyle w:val="Titre2"/>
        <w:jc w:val="center"/>
        <w:rPr>
          <w:color w:val="44546A" w:themeColor="text2"/>
          <w:sz w:val="32"/>
          <w:szCs w:val="32"/>
        </w:rPr>
      </w:pPr>
      <w:r w:rsidRPr="007B2A86">
        <w:rPr>
          <w:rFonts w:ascii="Arial-BoldItalicMT" w:hAnsi="Arial-BoldItalicMT"/>
          <w:iCs/>
          <w:color w:val="44546A" w:themeColor="text2"/>
          <w:sz w:val="32"/>
          <w:szCs w:val="32"/>
        </w:rPr>
        <w:t xml:space="preserve">EXECUTIVE MASTER </w:t>
      </w:r>
      <w:r w:rsidRPr="008E2AF0">
        <w:rPr>
          <w:rFonts w:ascii="Arial-BoldItalicMT" w:hAnsi="Arial-BoldItalicMT"/>
          <w:iCs/>
          <w:color w:val="404040" w:themeColor="text1" w:themeTint="BF"/>
          <w:sz w:val="32"/>
          <w:szCs w:val="32"/>
        </w:rPr>
        <w:br/>
      </w:r>
      <w:r w:rsidR="007B2A86" w:rsidRPr="004935D7">
        <w:rPr>
          <w:rFonts w:ascii="Arial-BoldItalicMT" w:hAnsi="Arial-BoldItalicMT"/>
          <w:iCs/>
          <w:color w:val="44546A" w:themeColor="text2"/>
          <w:sz w:val="32"/>
          <w:szCs w:val="32"/>
        </w:rPr>
        <w:t>Management et transformation de l'action publique</w:t>
      </w:r>
    </w:p>
    <w:p w:rsidR="008E2AF0" w:rsidRPr="008E2AF0" w:rsidRDefault="008E2AF0" w:rsidP="008E2AF0"/>
    <w:p w:rsidR="002D018C" w:rsidRPr="00136B96" w:rsidRDefault="008E2AF0" w:rsidP="00136B96">
      <w:pPr>
        <w:jc w:val="center"/>
        <w:rPr>
          <w:color w:val="44546A" w:themeColor="text2"/>
        </w:rPr>
      </w:pPr>
      <w:r w:rsidRPr="004935D7">
        <w:rPr>
          <w:rFonts w:ascii="TrebuchetMS-Italic" w:eastAsia="Times New Roman" w:hAnsi="TrebuchetMS-Italic" w:cs="Times New Roman"/>
          <w:i/>
          <w:iCs/>
          <w:color w:val="44546A" w:themeColor="text2"/>
          <w:sz w:val="20"/>
          <w:szCs w:val="20"/>
          <w:lang w:eastAsia="fr-FR"/>
        </w:rPr>
        <w:t xml:space="preserve"> </w:t>
      </w:r>
      <w:r w:rsidRPr="004935D7">
        <w:rPr>
          <w:rFonts w:ascii="Trebuchet-BoldItalic" w:eastAsia="Times New Roman" w:hAnsi="Trebuchet-BoldItalic" w:cs="Times New Roman"/>
          <w:b/>
          <w:bCs/>
          <w:i/>
          <w:iCs/>
          <w:color w:val="44546A" w:themeColor="text2"/>
          <w:sz w:val="20"/>
          <w:szCs w:val="20"/>
          <w:lang w:eastAsia="fr-FR"/>
        </w:rPr>
        <w:t>version 1</w:t>
      </w:r>
      <w:r w:rsidR="004935D7">
        <w:rPr>
          <w:rFonts w:ascii="Trebuchet-BoldItalic" w:eastAsia="Times New Roman" w:hAnsi="Trebuchet-BoldItalic" w:cs="Times New Roman"/>
          <w:b/>
          <w:bCs/>
          <w:i/>
          <w:iCs/>
          <w:color w:val="44546A" w:themeColor="text2"/>
          <w:sz w:val="20"/>
          <w:szCs w:val="20"/>
          <w:lang w:eastAsia="fr-FR"/>
        </w:rPr>
        <w:t>3</w:t>
      </w:r>
      <w:r w:rsidRPr="004935D7">
        <w:rPr>
          <w:rFonts w:ascii="Trebuchet-BoldItalic" w:eastAsia="Times New Roman" w:hAnsi="Trebuchet-BoldItalic" w:cs="Times New Roman"/>
          <w:b/>
          <w:bCs/>
          <w:i/>
          <w:iCs/>
          <w:color w:val="44546A" w:themeColor="text2"/>
          <w:sz w:val="20"/>
          <w:szCs w:val="20"/>
          <w:lang w:eastAsia="fr-FR"/>
        </w:rPr>
        <w:t>/04/2021</w:t>
      </w:r>
      <w:r w:rsidRPr="004935D7">
        <w:rPr>
          <w:rFonts w:ascii="TrebuchetMS-Italic" w:eastAsia="Times New Roman" w:hAnsi="TrebuchetMS-Italic" w:cs="Times New Roman"/>
          <w:i/>
          <w:iCs/>
          <w:color w:val="44546A" w:themeColor="text2"/>
          <w:sz w:val="20"/>
          <w:szCs w:val="20"/>
          <w:lang w:eastAsia="fr-FR"/>
        </w:rPr>
        <w:t>– Les dates sont susceptibles d’évoluer</w:t>
      </w:r>
    </w:p>
    <w:sectPr w:rsidR="002D018C" w:rsidRPr="0013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rebuchetMS-Italic">
    <w:altName w:val="Cambria"/>
    <w:panose1 w:val="00000000000000000000"/>
    <w:charset w:val="00"/>
    <w:family w:val="roman"/>
    <w:notTrueType/>
    <w:pitch w:val="default"/>
  </w:font>
  <w:font w:name="Trebuchet-BoldItalic">
    <w:altName w:val="Cambria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0"/>
    <w:rsid w:val="00136B96"/>
    <w:rsid w:val="002D018C"/>
    <w:rsid w:val="003B7028"/>
    <w:rsid w:val="004935D7"/>
    <w:rsid w:val="006A2008"/>
    <w:rsid w:val="00741F01"/>
    <w:rsid w:val="007B2A86"/>
    <w:rsid w:val="007C36D7"/>
    <w:rsid w:val="00845EC2"/>
    <w:rsid w:val="008E2AF0"/>
    <w:rsid w:val="00944A94"/>
    <w:rsid w:val="00C05FDF"/>
    <w:rsid w:val="00D21337"/>
    <w:rsid w:val="00DD352F"/>
    <w:rsid w:val="00DE43BD"/>
    <w:rsid w:val="00DE4BFA"/>
    <w:rsid w:val="00F57538"/>
    <w:rsid w:val="00FC0440"/>
    <w:rsid w:val="00F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1277"/>
  <w15:chartTrackingRefBased/>
  <w15:docId w15:val="{37474A9A-1766-4509-966B-50C71BE8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B2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E2AF0"/>
    <w:rPr>
      <w:rFonts w:ascii="TrebuchetMS-Bold" w:hAnsi="TrebuchetM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8E2AF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8E2AF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8E2AF0"/>
    <w:rPr>
      <w:rFonts w:ascii="TrebuchetMS-Italic" w:hAnsi="TrebuchetM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Policepardfaut"/>
    <w:rsid w:val="008E2AF0"/>
    <w:rPr>
      <w:rFonts w:ascii="Trebuchet-BoldItalic" w:hAnsi="Trebuchet-BoldItalic" w:hint="default"/>
      <w:b/>
      <w:bCs/>
      <w:i/>
      <w:iCs/>
      <w:color w:val="000000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B2A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SciencesPoBordeaux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Ganivette</dc:creator>
  <cp:keywords/>
  <dc:description/>
  <cp:lastModifiedBy>Vanessa Ganivette</cp:lastModifiedBy>
  <cp:revision>2</cp:revision>
  <cp:lastPrinted>2021-04-13T06:03:00Z</cp:lastPrinted>
  <dcterms:created xsi:type="dcterms:W3CDTF">2023-01-27T09:27:00Z</dcterms:created>
  <dcterms:modified xsi:type="dcterms:W3CDTF">2023-01-27T09:27:00Z</dcterms:modified>
</cp:coreProperties>
</file>